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96C" w14:textId="77777777" w:rsidR="000F3727" w:rsidRPr="00F743C7" w:rsidRDefault="000F3727" w:rsidP="000F3727">
      <w:pPr>
        <w:tabs>
          <w:tab w:val="left" w:pos="567"/>
        </w:tabs>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ΑΝΩΤΑΤΟ ΔΙΚΑΣΤΗΡΙΟ ΚΥΠΡΟΥ</w:t>
      </w:r>
    </w:p>
    <w:p w14:paraId="6216627E" w14:textId="77777777" w:rsidR="000F3727" w:rsidRPr="00F743C7" w:rsidRDefault="000F3727" w:rsidP="000F3727">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0FCD68F2" w14:textId="77777777" w:rsidR="000F3727" w:rsidRPr="00F743C7" w:rsidRDefault="000F3727" w:rsidP="000F3727">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563FD857" w14:textId="41334CF6" w:rsidR="000F3727" w:rsidRPr="00F743C7" w:rsidRDefault="000F3727" w:rsidP="000F3727">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w:t>
      </w:r>
      <w:proofErr w:type="spellStart"/>
      <w:r w:rsidRPr="00F743C7">
        <w:rPr>
          <w:rFonts w:ascii="Bookman Old Style" w:hAnsi="Bookman Old Style" w:cs="Times New Roman"/>
          <w:i/>
          <w:sz w:val="28"/>
          <w:szCs w:val="28"/>
          <w:lang w:val="el-GR"/>
        </w:rPr>
        <w:t>Αρ</w:t>
      </w:r>
      <w:proofErr w:type="spellEnd"/>
      <w:r w:rsidRPr="00F743C7">
        <w:rPr>
          <w:rFonts w:ascii="Bookman Old Style" w:hAnsi="Bookman Old Style" w:cs="Times New Roman"/>
          <w:i/>
          <w:sz w:val="28"/>
          <w:szCs w:val="28"/>
          <w:lang w:val="el-GR"/>
        </w:rPr>
        <w:t>.</w:t>
      </w:r>
      <w:r w:rsidRPr="004B2370">
        <w:rPr>
          <w:rFonts w:ascii="Bookman Old Style" w:hAnsi="Bookman Old Style" w:cs="Times New Roman"/>
          <w:i/>
          <w:sz w:val="28"/>
          <w:szCs w:val="28"/>
          <w:lang w:val="el-GR"/>
        </w:rPr>
        <w:t xml:space="preserve"> 68</w:t>
      </w:r>
      <w:r>
        <w:rPr>
          <w:rFonts w:ascii="Bookman Old Style" w:hAnsi="Bookman Old Style" w:cs="Times New Roman"/>
          <w:i/>
          <w:sz w:val="28"/>
          <w:szCs w:val="28"/>
          <w:lang w:val="el-GR"/>
        </w:rPr>
        <w:t>/</w:t>
      </w:r>
      <w:r w:rsidRPr="00F743C7">
        <w:rPr>
          <w:rFonts w:ascii="Bookman Old Style" w:hAnsi="Bookman Old Style" w:cs="Times New Roman"/>
          <w:i/>
          <w:sz w:val="28"/>
          <w:szCs w:val="28"/>
          <w:lang w:val="el-GR"/>
        </w:rPr>
        <w:t>201</w:t>
      </w:r>
      <w:r w:rsidRPr="004B2370">
        <w:rPr>
          <w:rFonts w:ascii="Bookman Old Style" w:hAnsi="Bookman Old Style" w:cs="Times New Roman"/>
          <w:i/>
          <w:sz w:val="28"/>
          <w:szCs w:val="28"/>
          <w:lang w:val="el-GR"/>
        </w:rPr>
        <w:t>5</w:t>
      </w:r>
      <w:r w:rsidRPr="00F743C7">
        <w:rPr>
          <w:rFonts w:ascii="Bookman Old Style" w:hAnsi="Bookman Old Style" w:cs="Times New Roman"/>
          <w:iCs/>
          <w:sz w:val="28"/>
          <w:szCs w:val="28"/>
          <w:lang w:val="el-GR"/>
        </w:rPr>
        <w:t>)</w:t>
      </w:r>
    </w:p>
    <w:p w14:paraId="6A5B65EF" w14:textId="77777777" w:rsidR="000F3727" w:rsidRPr="00F743C7" w:rsidRDefault="000F3727" w:rsidP="000F3727">
      <w:pPr>
        <w:jc w:val="center"/>
        <w:rPr>
          <w:rFonts w:ascii="Bookman Old Style" w:hAnsi="Bookman Old Style" w:cs="Times New Roman"/>
          <w:sz w:val="28"/>
          <w:szCs w:val="28"/>
          <w:lang w:val="el-GR"/>
        </w:rPr>
      </w:pPr>
    </w:p>
    <w:p w14:paraId="4F6263FB" w14:textId="0901EF3D" w:rsidR="000F3727" w:rsidRPr="00F743C7" w:rsidRDefault="00DD6379" w:rsidP="000F3727">
      <w:pPr>
        <w:jc w:val="center"/>
        <w:rPr>
          <w:rFonts w:ascii="Bookman Old Style" w:hAnsi="Bookman Old Style" w:cs="Times New Roman"/>
          <w:sz w:val="28"/>
          <w:szCs w:val="28"/>
          <w:lang w:val="el-GR"/>
        </w:rPr>
      </w:pPr>
      <w:r>
        <w:rPr>
          <w:rFonts w:ascii="Bookman Old Style" w:hAnsi="Bookman Old Style" w:cs="Times New Roman"/>
          <w:sz w:val="28"/>
          <w:szCs w:val="28"/>
          <w:lang w:val="el-GR"/>
        </w:rPr>
        <w:t>2</w:t>
      </w:r>
      <w:r w:rsidR="00F0249D" w:rsidRPr="00C3690E">
        <w:rPr>
          <w:rFonts w:ascii="Bookman Old Style" w:hAnsi="Bookman Old Style" w:cs="Times New Roman"/>
          <w:sz w:val="28"/>
          <w:szCs w:val="28"/>
          <w:lang w:val="el-GR"/>
        </w:rPr>
        <w:t>0</w:t>
      </w:r>
      <w:r>
        <w:rPr>
          <w:rFonts w:ascii="Bookman Old Style" w:hAnsi="Bookman Old Style" w:cs="Times New Roman"/>
          <w:sz w:val="28"/>
          <w:szCs w:val="28"/>
          <w:lang w:val="el-GR"/>
        </w:rPr>
        <w:t xml:space="preserve"> </w:t>
      </w:r>
      <w:r w:rsidR="000F3727">
        <w:rPr>
          <w:rFonts w:ascii="Bookman Old Style" w:hAnsi="Bookman Old Style" w:cs="Times New Roman"/>
          <w:sz w:val="28"/>
          <w:szCs w:val="28"/>
          <w:lang w:val="el-GR"/>
        </w:rPr>
        <w:t>Δεκεμβρίου</w:t>
      </w:r>
      <w:r w:rsidR="000F3727" w:rsidRPr="00F743C7">
        <w:rPr>
          <w:rFonts w:ascii="Bookman Old Style" w:hAnsi="Bookman Old Style" w:cs="Times New Roman"/>
          <w:sz w:val="28"/>
          <w:szCs w:val="28"/>
          <w:lang w:val="el-GR"/>
        </w:rPr>
        <w:t>, 2023</w:t>
      </w:r>
    </w:p>
    <w:p w14:paraId="0CA26C14" w14:textId="77777777" w:rsidR="000F3727" w:rsidRPr="00F743C7" w:rsidRDefault="000F3727" w:rsidP="000F3727">
      <w:pPr>
        <w:jc w:val="center"/>
        <w:rPr>
          <w:rFonts w:ascii="Bookman Old Style" w:hAnsi="Bookman Old Style" w:cs="Times New Roman"/>
          <w:sz w:val="28"/>
          <w:szCs w:val="28"/>
          <w:lang w:val="el-GR"/>
        </w:rPr>
      </w:pPr>
    </w:p>
    <w:p w14:paraId="4E18F137" w14:textId="77777777" w:rsidR="000F3727" w:rsidRPr="00F743C7" w:rsidRDefault="000F3727" w:rsidP="000F3727">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2DEA9C6E" w14:textId="77777777" w:rsidR="000F3727" w:rsidRPr="00F743C7" w:rsidRDefault="000F3727" w:rsidP="000F3727">
      <w:pPr>
        <w:rPr>
          <w:rFonts w:ascii="Bookman Old Style" w:hAnsi="Bookman Old Style" w:cs="Times New Roman"/>
          <w:sz w:val="28"/>
          <w:szCs w:val="28"/>
          <w:lang w:val="el-GR"/>
        </w:rPr>
      </w:pPr>
    </w:p>
    <w:p w14:paraId="0DB860CF" w14:textId="77777777" w:rsidR="000F3727" w:rsidRDefault="000F3727" w:rsidP="000F3727">
      <w:pPr>
        <w:tabs>
          <w:tab w:val="left" w:pos="3544"/>
        </w:tabs>
        <w:spacing w:after="0"/>
        <w:ind w:firstLine="709"/>
        <w:jc w:val="both"/>
        <w:rPr>
          <w:rFonts w:ascii="Bookman Old Style" w:hAnsi="Bookman Old Style" w:cs="Times New Roman"/>
          <w:sz w:val="28"/>
          <w:szCs w:val="28"/>
          <w:lang w:val="el-GR"/>
        </w:rPr>
      </w:pPr>
      <w:r>
        <w:rPr>
          <w:rFonts w:ascii="Bookman Old Style" w:hAnsi="Bookman Old Style" w:cs="Times New Roman"/>
          <w:sz w:val="28"/>
          <w:szCs w:val="28"/>
          <w:lang w:val="el-GR"/>
        </w:rPr>
        <w:t>ΔΕΣΠΩ ΧΑΤΖΗΝΙΚΟΛΑ, ΥΠΟ ΤΗΝ ΙΔΙΟΤΗΤΑ ΤΗΣ ΩΣ</w:t>
      </w:r>
    </w:p>
    <w:p w14:paraId="4DE1BF4A" w14:textId="139DE077" w:rsidR="000F3727" w:rsidRDefault="000F3727" w:rsidP="000F3727">
      <w:pPr>
        <w:tabs>
          <w:tab w:val="left" w:pos="3544"/>
        </w:tabs>
        <w:spacing w:after="0"/>
        <w:ind w:left="709" w:right="713"/>
        <w:jc w:val="both"/>
        <w:rPr>
          <w:rFonts w:ascii="Bookman Old Style" w:hAnsi="Bookman Old Style" w:cs="Times New Roman"/>
          <w:sz w:val="28"/>
          <w:szCs w:val="28"/>
          <w:lang w:val="el-GR"/>
        </w:rPr>
      </w:pPr>
      <w:r>
        <w:rPr>
          <w:rFonts w:ascii="Bookman Old Style" w:hAnsi="Bookman Old Style" w:cs="Times New Roman"/>
          <w:sz w:val="28"/>
          <w:szCs w:val="28"/>
          <w:lang w:val="el-GR"/>
        </w:rPr>
        <w:t>ΔΙΑΧΕΙΡΙΣΤΡΙΑΣ ΤΗΣ ΠΕΡΙΟΥΣΙΑΣ ΤΟΥ ΑΠΟΒΙΩΣΑΝΤΟΣ Κ</w:t>
      </w:r>
      <w:r w:rsidR="00A248E4">
        <w:rPr>
          <w:rFonts w:ascii="Bookman Old Style" w:hAnsi="Bookman Old Style" w:cs="Times New Roman"/>
          <w:sz w:val="28"/>
          <w:szCs w:val="28"/>
          <w:lang w:val="el-GR"/>
        </w:rPr>
        <w:t>.</w:t>
      </w:r>
      <w:r>
        <w:rPr>
          <w:rFonts w:ascii="Bookman Old Style" w:hAnsi="Bookman Old Style" w:cs="Times New Roman"/>
          <w:sz w:val="28"/>
          <w:szCs w:val="28"/>
          <w:lang w:val="el-GR"/>
        </w:rPr>
        <w:t xml:space="preserve"> Χ</w:t>
      </w:r>
      <w:r w:rsidR="00A248E4">
        <w:rPr>
          <w:rFonts w:ascii="Bookman Old Style" w:hAnsi="Bookman Old Style" w:cs="Times New Roman"/>
          <w:sz w:val="28"/>
          <w:szCs w:val="28"/>
          <w:lang w:val="el-GR"/>
        </w:rPr>
        <w:t>.</w:t>
      </w:r>
    </w:p>
    <w:p w14:paraId="729EAC00" w14:textId="77777777" w:rsidR="000F3727" w:rsidRPr="004B2370" w:rsidRDefault="000F3727" w:rsidP="000F3727">
      <w:pPr>
        <w:tabs>
          <w:tab w:val="left" w:pos="1985"/>
          <w:tab w:val="left" w:pos="5670"/>
        </w:tabs>
        <w:ind w:left="2694" w:hanging="426"/>
        <w:rPr>
          <w:rFonts w:ascii="Bookman Old Style" w:hAnsi="Bookman Old Style" w:cs="Times New Roman"/>
          <w:i/>
          <w:sz w:val="28"/>
          <w:szCs w:val="28"/>
          <w:lang w:val="el-GR"/>
        </w:rPr>
      </w:pP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r w:rsidRPr="000F3727">
        <w:rPr>
          <w:rFonts w:ascii="Bookman Old Style" w:hAnsi="Bookman Old Style" w:cs="Times New Roman"/>
          <w:i/>
          <w:sz w:val="28"/>
          <w:szCs w:val="28"/>
          <w:lang w:val="el-GR"/>
        </w:rPr>
        <w:tab/>
      </w:r>
      <w:proofErr w:type="spellStart"/>
      <w:r w:rsidRPr="00F743C7">
        <w:rPr>
          <w:rFonts w:ascii="Bookman Old Style" w:hAnsi="Bookman Old Style" w:cs="Times New Roman"/>
          <w:i/>
          <w:sz w:val="28"/>
          <w:szCs w:val="28"/>
          <w:lang w:val="el-GR"/>
        </w:rPr>
        <w:t>Εφεσείουσα</w:t>
      </w:r>
      <w:proofErr w:type="spellEnd"/>
      <w:r w:rsidRPr="004B2370">
        <w:rPr>
          <w:rFonts w:ascii="Bookman Old Style" w:hAnsi="Bookman Old Style" w:cs="Times New Roman"/>
          <w:i/>
          <w:sz w:val="28"/>
          <w:szCs w:val="28"/>
          <w:lang w:val="el-GR"/>
        </w:rPr>
        <w:t>,</w:t>
      </w:r>
    </w:p>
    <w:p w14:paraId="4C396CFE" w14:textId="77777777" w:rsidR="000F3727" w:rsidRPr="004B2370" w:rsidRDefault="000F3727" w:rsidP="000F3727">
      <w:pPr>
        <w:jc w:val="center"/>
        <w:rPr>
          <w:rFonts w:ascii="Bookman Old Style" w:hAnsi="Bookman Old Style" w:cs="Times New Roman"/>
          <w:iCs/>
          <w:sz w:val="28"/>
          <w:szCs w:val="28"/>
          <w:lang w:val="el-GR"/>
        </w:rPr>
      </w:pPr>
      <w:r w:rsidRPr="00F743C7">
        <w:rPr>
          <w:rFonts w:ascii="Bookman Old Style" w:hAnsi="Bookman Old Style" w:cs="Times New Roman"/>
          <w:iCs/>
          <w:sz w:val="28"/>
          <w:szCs w:val="28"/>
          <w:lang w:val="el-GR"/>
        </w:rPr>
        <w:t>ν</w:t>
      </w:r>
      <w:r w:rsidRPr="004B2370">
        <w:rPr>
          <w:rFonts w:ascii="Bookman Old Style" w:hAnsi="Bookman Old Style" w:cs="Times New Roman"/>
          <w:iCs/>
          <w:sz w:val="28"/>
          <w:szCs w:val="28"/>
          <w:lang w:val="el-GR"/>
        </w:rPr>
        <w:t>.</w:t>
      </w:r>
    </w:p>
    <w:p w14:paraId="521722D1" w14:textId="77777777" w:rsidR="000F3727" w:rsidRPr="004B2370" w:rsidRDefault="000F3727" w:rsidP="000F3727">
      <w:pPr>
        <w:spacing w:after="0" w:line="240" w:lineRule="auto"/>
        <w:jc w:val="center"/>
        <w:rPr>
          <w:rFonts w:ascii="Bookman Old Style" w:hAnsi="Bookman Old Style" w:cs="Times New Roman"/>
          <w:iCs/>
          <w:sz w:val="28"/>
          <w:szCs w:val="28"/>
          <w:lang w:val="el-GR"/>
        </w:rPr>
      </w:pPr>
    </w:p>
    <w:p w14:paraId="5C9F7DE5" w14:textId="5D3834DA" w:rsidR="000F3727" w:rsidRPr="0059765D" w:rsidRDefault="000F3727" w:rsidP="000F3727">
      <w:pPr>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 xml:space="preserve">ΧΡΙΣΤΟΔΟΥΛΟΥ </w:t>
      </w:r>
      <w:proofErr w:type="spellStart"/>
      <w:r>
        <w:rPr>
          <w:rFonts w:ascii="Bookman Old Style" w:hAnsi="Bookman Old Style" w:cs="Times New Roman"/>
          <w:iCs/>
          <w:sz w:val="28"/>
          <w:szCs w:val="28"/>
          <w:lang w:val="el-GR"/>
        </w:rPr>
        <w:t>ΧΡΙΣΤΟΔΟΥΛΟΥ</w:t>
      </w:r>
      <w:proofErr w:type="spellEnd"/>
    </w:p>
    <w:p w14:paraId="6DADAF74" w14:textId="0FADCDB6" w:rsidR="000F3727" w:rsidRPr="00F743C7" w:rsidRDefault="000F3727" w:rsidP="000F3727">
      <w:pPr>
        <w:tabs>
          <w:tab w:val="left" w:pos="5670"/>
        </w:tabs>
        <w:rPr>
          <w:rFonts w:ascii="Bookman Old Style" w:hAnsi="Bookman Old Style" w:cs="Times New Roman"/>
          <w:i/>
          <w:sz w:val="28"/>
          <w:szCs w:val="28"/>
          <w:lang w:val="el-GR"/>
        </w:rPr>
      </w:pP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w:t>
      </w:r>
      <w:r>
        <w:rPr>
          <w:rFonts w:ascii="Bookman Old Style" w:hAnsi="Bookman Old Style" w:cs="Times New Roman"/>
          <w:i/>
          <w:sz w:val="28"/>
          <w:szCs w:val="28"/>
          <w:lang w:val="el-GR"/>
        </w:rPr>
        <w:t>ου</w:t>
      </w:r>
      <w:r w:rsidRPr="00F743C7">
        <w:rPr>
          <w:rFonts w:ascii="Bookman Old Style" w:hAnsi="Bookman Old Style" w:cs="Times New Roman"/>
          <w:i/>
          <w:sz w:val="28"/>
          <w:szCs w:val="28"/>
          <w:lang w:val="el-GR"/>
        </w:rPr>
        <w:t>.</w:t>
      </w:r>
    </w:p>
    <w:p w14:paraId="3B30D93F" w14:textId="77777777" w:rsidR="000F3727" w:rsidRDefault="000F3727" w:rsidP="000F3727">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178E6171" w14:textId="6701F345" w:rsidR="000F3727" w:rsidRPr="000F3727" w:rsidRDefault="000F3727" w:rsidP="000F3727">
      <w:pPr>
        <w:tabs>
          <w:tab w:val="left" w:pos="567"/>
        </w:tabs>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Θ. Θεοδώρου (κα)</w:t>
      </w:r>
      <w:r w:rsidRPr="000F3727">
        <w:rPr>
          <w:rFonts w:ascii="Bookman Old Style" w:hAnsi="Bookman Old Style" w:cs="Times New Roman"/>
          <w:i/>
          <w:iCs/>
          <w:sz w:val="28"/>
          <w:szCs w:val="28"/>
          <w:lang w:val="el-GR"/>
        </w:rPr>
        <w:t>,</w:t>
      </w:r>
      <w:r>
        <w:rPr>
          <w:rFonts w:ascii="Bookman Old Style" w:hAnsi="Bookman Old Style" w:cs="Times New Roman"/>
          <w:i/>
          <w:iCs/>
          <w:sz w:val="28"/>
          <w:szCs w:val="28"/>
          <w:lang w:val="el-GR"/>
        </w:rPr>
        <w:t xml:space="preserve"> για Τάσσος Παπαδόπουλος &amp; Συνεργάτες Δ.Ε.Π.Ε.</w:t>
      </w:r>
      <w:r w:rsidRPr="000F3727">
        <w:rPr>
          <w:rFonts w:ascii="Bookman Old Style" w:hAnsi="Bookman Old Style" w:cs="Times New Roman"/>
          <w:sz w:val="28"/>
          <w:szCs w:val="28"/>
          <w:lang w:val="el-GR"/>
        </w:rPr>
        <w:t xml:space="preserve">, </w:t>
      </w:r>
      <w:r>
        <w:rPr>
          <w:rFonts w:ascii="Bookman Old Style" w:hAnsi="Bookman Old Style" w:cs="Times New Roman"/>
          <w:sz w:val="28"/>
          <w:szCs w:val="28"/>
          <w:lang w:val="el-GR"/>
        </w:rPr>
        <w:t xml:space="preserve">για την </w:t>
      </w:r>
      <w:proofErr w:type="spellStart"/>
      <w:r>
        <w:rPr>
          <w:rFonts w:ascii="Bookman Old Style" w:hAnsi="Bookman Old Style" w:cs="Times New Roman"/>
          <w:sz w:val="28"/>
          <w:szCs w:val="28"/>
          <w:lang w:val="el-GR"/>
        </w:rPr>
        <w:t>Εφεσείουσα</w:t>
      </w:r>
      <w:proofErr w:type="spellEnd"/>
      <w:r>
        <w:rPr>
          <w:rFonts w:ascii="Bookman Old Style" w:hAnsi="Bookman Old Style" w:cs="Times New Roman"/>
          <w:sz w:val="28"/>
          <w:szCs w:val="28"/>
          <w:lang w:val="el-GR"/>
        </w:rPr>
        <w:t>.</w:t>
      </w:r>
    </w:p>
    <w:p w14:paraId="0045DB90" w14:textId="4E6CC040" w:rsidR="000F3727" w:rsidRPr="000F3727" w:rsidRDefault="000F3727" w:rsidP="000F3727">
      <w:pPr>
        <w:tabs>
          <w:tab w:val="left" w:pos="567"/>
        </w:tabs>
        <w:spacing w:line="276" w:lineRule="auto"/>
        <w:ind w:left="567"/>
        <w:jc w:val="both"/>
        <w:rPr>
          <w:rFonts w:ascii="Bookman Old Style" w:hAnsi="Bookman Old Style" w:cs="Times New Roman"/>
          <w:sz w:val="28"/>
          <w:szCs w:val="28"/>
          <w:lang w:val="el-GR"/>
        </w:rPr>
      </w:pPr>
      <w:r>
        <w:rPr>
          <w:rFonts w:ascii="Bookman Old Style" w:hAnsi="Bookman Old Style" w:cs="Times New Roman"/>
          <w:i/>
          <w:iCs/>
          <w:sz w:val="28"/>
          <w:szCs w:val="28"/>
          <w:lang w:val="el-GR"/>
        </w:rPr>
        <w:t xml:space="preserve">Α. Πολυκάρπου μαζί με Ελ. </w:t>
      </w:r>
      <w:proofErr w:type="spellStart"/>
      <w:r>
        <w:rPr>
          <w:rFonts w:ascii="Bookman Old Style" w:hAnsi="Bookman Old Style" w:cs="Times New Roman"/>
          <w:i/>
          <w:iCs/>
          <w:sz w:val="28"/>
          <w:szCs w:val="28"/>
          <w:lang w:val="el-GR"/>
        </w:rPr>
        <w:t>Αβρααμίδου</w:t>
      </w:r>
      <w:proofErr w:type="spellEnd"/>
      <w:r w:rsidRPr="003B0729">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κα</w:t>
      </w:r>
      <w:r w:rsidRPr="003B0729">
        <w:rPr>
          <w:rFonts w:ascii="Bookman Old Style" w:hAnsi="Bookman Old Style" w:cs="Times New Roman"/>
          <w:i/>
          <w:iCs/>
          <w:sz w:val="28"/>
          <w:szCs w:val="28"/>
          <w:lang w:val="el-GR"/>
        </w:rPr>
        <w:t xml:space="preserve">), </w:t>
      </w:r>
      <w:r>
        <w:rPr>
          <w:rFonts w:ascii="Bookman Old Style" w:hAnsi="Bookman Old Style" w:cs="Times New Roman"/>
          <w:i/>
          <w:iCs/>
          <w:sz w:val="28"/>
          <w:szCs w:val="28"/>
          <w:lang w:val="el-GR"/>
        </w:rPr>
        <w:t>για</w:t>
      </w:r>
      <w:r w:rsidRPr="003B0729">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Andreas</w:t>
      </w:r>
      <w:r w:rsidRPr="003B0729">
        <w:rPr>
          <w:rFonts w:ascii="Bookman Old Style" w:hAnsi="Bookman Old Style" w:cs="Times New Roman"/>
          <w:i/>
          <w:iCs/>
          <w:sz w:val="28"/>
          <w:szCs w:val="28"/>
          <w:lang w:val="el-GR"/>
        </w:rPr>
        <w:t xml:space="preserve"> </w:t>
      </w:r>
      <w:proofErr w:type="spellStart"/>
      <w:r>
        <w:rPr>
          <w:rFonts w:ascii="Bookman Old Style" w:hAnsi="Bookman Old Style" w:cs="Times New Roman"/>
          <w:i/>
          <w:iCs/>
          <w:sz w:val="28"/>
          <w:szCs w:val="28"/>
        </w:rPr>
        <w:t>Polycarpou</w:t>
      </w:r>
      <w:proofErr w:type="spellEnd"/>
      <w:r w:rsidRPr="003B0729">
        <w:rPr>
          <w:rFonts w:ascii="Bookman Old Style" w:hAnsi="Bookman Old Style" w:cs="Times New Roman"/>
          <w:i/>
          <w:iCs/>
          <w:sz w:val="28"/>
          <w:szCs w:val="28"/>
          <w:lang w:val="el-GR"/>
        </w:rPr>
        <w:t xml:space="preserve"> &amp; </w:t>
      </w:r>
      <w:r>
        <w:rPr>
          <w:rFonts w:ascii="Bookman Old Style" w:hAnsi="Bookman Old Style" w:cs="Times New Roman"/>
          <w:i/>
          <w:iCs/>
          <w:sz w:val="28"/>
          <w:szCs w:val="28"/>
        </w:rPr>
        <w:t>Co</w:t>
      </w:r>
      <w:r w:rsidRPr="003B0729">
        <w:rPr>
          <w:rFonts w:ascii="Bookman Old Style" w:hAnsi="Bookman Old Style" w:cs="Times New Roman"/>
          <w:i/>
          <w:iCs/>
          <w:sz w:val="28"/>
          <w:szCs w:val="28"/>
          <w:lang w:val="el-GR"/>
        </w:rPr>
        <w:t xml:space="preserve">. </w:t>
      </w:r>
      <w:r>
        <w:rPr>
          <w:rFonts w:ascii="Bookman Old Style" w:hAnsi="Bookman Old Style" w:cs="Times New Roman"/>
          <w:i/>
          <w:iCs/>
          <w:sz w:val="28"/>
          <w:szCs w:val="28"/>
        </w:rPr>
        <w:t>LLC</w:t>
      </w:r>
      <w:r>
        <w:rPr>
          <w:rFonts w:ascii="Bookman Old Style" w:hAnsi="Bookman Old Style" w:cs="Times New Roman"/>
          <w:sz w:val="28"/>
          <w:szCs w:val="28"/>
          <w:lang w:val="el-GR"/>
        </w:rPr>
        <w:t>, για τον Εφεσίβλητο.</w:t>
      </w:r>
    </w:p>
    <w:p w14:paraId="408D4A48" w14:textId="77777777" w:rsidR="000F3727" w:rsidRDefault="000F3727" w:rsidP="000F3727">
      <w:pPr>
        <w:spacing w:line="276" w:lineRule="auto"/>
        <w:ind w:left="567"/>
        <w:rPr>
          <w:rFonts w:ascii="Bookman Old Style" w:hAnsi="Bookman Old Style" w:cs="Times New Roman"/>
          <w:sz w:val="28"/>
          <w:szCs w:val="28"/>
          <w:lang w:val="el-GR"/>
        </w:rPr>
      </w:pPr>
    </w:p>
    <w:p w14:paraId="0D6D856E" w14:textId="77777777" w:rsidR="000F3727" w:rsidRPr="00F743C7" w:rsidRDefault="000F3727" w:rsidP="000F3727">
      <w:pPr>
        <w:spacing w:line="276" w:lineRule="auto"/>
        <w:ind w:left="567"/>
        <w:rPr>
          <w:rFonts w:ascii="Bookman Old Style" w:hAnsi="Bookman Old Style" w:cs="Times New Roman"/>
          <w:sz w:val="28"/>
          <w:szCs w:val="28"/>
          <w:lang w:val="el-GR"/>
        </w:rPr>
      </w:pPr>
    </w:p>
    <w:p w14:paraId="0767882C" w14:textId="77777777" w:rsidR="000F3727" w:rsidRPr="00F743C7" w:rsidRDefault="000F3727" w:rsidP="000F3727">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29DFB58F" w14:textId="77777777" w:rsidR="000F3727" w:rsidRPr="00F743C7" w:rsidRDefault="000F3727" w:rsidP="000F3727">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w:t>
      </w:r>
      <w:proofErr w:type="spellStart"/>
      <w:r w:rsidRPr="00F743C7">
        <w:rPr>
          <w:rFonts w:ascii="Bookman Old Style" w:hAnsi="Bookman Old Style" w:cs="Times New Roman"/>
          <w:sz w:val="28"/>
          <w:szCs w:val="28"/>
          <w:lang w:val="el-GR"/>
        </w:rPr>
        <w:t>Εφραίμ</w:t>
      </w:r>
      <w:proofErr w:type="spellEnd"/>
      <w:r w:rsidRPr="00F743C7">
        <w:rPr>
          <w:rFonts w:ascii="Bookman Old Style" w:hAnsi="Bookman Old Style" w:cs="Times New Roman"/>
          <w:sz w:val="28"/>
          <w:szCs w:val="28"/>
          <w:lang w:val="el-GR"/>
        </w:rPr>
        <w:t>, Δ.</w:t>
      </w:r>
    </w:p>
    <w:p w14:paraId="064503EC" w14:textId="77777777" w:rsidR="000F3727" w:rsidRDefault="000F3727" w:rsidP="000F3727">
      <w:pPr>
        <w:tabs>
          <w:tab w:val="left" w:pos="567"/>
        </w:tabs>
        <w:rPr>
          <w:rFonts w:ascii="Bookman Old Style" w:hAnsi="Bookman Old Style" w:cs="Times New Roman"/>
          <w:b/>
          <w:sz w:val="28"/>
          <w:szCs w:val="28"/>
          <w:u w:val="single"/>
          <w:lang w:val="el-GR"/>
        </w:rPr>
      </w:pPr>
    </w:p>
    <w:p w14:paraId="39EB6D1B" w14:textId="77777777" w:rsidR="000F3727" w:rsidRPr="00F743C7" w:rsidRDefault="000F3727" w:rsidP="000F3727">
      <w:pPr>
        <w:tabs>
          <w:tab w:val="left" w:pos="567"/>
        </w:tabs>
        <w:rPr>
          <w:rFonts w:ascii="Bookman Old Style" w:hAnsi="Bookman Old Style" w:cs="Times New Roman"/>
          <w:b/>
          <w:sz w:val="28"/>
          <w:szCs w:val="28"/>
          <w:u w:val="single"/>
          <w:lang w:val="el-GR"/>
        </w:rPr>
      </w:pPr>
    </w:p>
    <w:p w14:paraId="20B42777" w14:textId="77777777" w:rsidR="000F3727" w:rsidRPr="00F743C7" w:rsidRDefault="000F3727" w:rsidP="000F3727">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lastRenderedPageBreak/>
        <w:t>Α Π Ο Φ Α Σ Η</w:t>
      </w:r>
    </w:p>
    <w:p w14:paraId="3A5AB295" w14:textId="77777777" w:rsidR="000F3727" w:rsidRPr="00F743C7" w:rsidRDefault="000F3727" w:rsidP="000F3727">
      <w:pPr>
        <w:tabs>
          <w:tab w:val="left" w:pos="567"/>
        </w:tabs>
        <w:jc w:val="center"/>
        <w:rPr>
          <w:rFonts w:ascii="Bookman Old Style" w:hAnsi="Bookman Old Style" w:cs="Times New Roman"/>
          <w:b/>
          <w:sz w:val="28"/>
          <w:szCs w:val="28"/>
          <w:u w:val="single"/>
          <w:lang w:val="el-GR"/>
        </w:rPr>
      </w:pPr>
    </w:p>
    <w:p w14:paraId="47047098" w14:textId="2ACD5FD5" w:rsidR="004F1C86" w:rsidRDefault="000F3727"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cs="Times New Roman"/>
          <w:b/>
          <w:sz w:val="28"/>
          <w:szCs w:val="28"/>
          <w:lang w:val="el-GR"/>
        </w:rPr>
        <w:tab/>
      </w:r>
      <w:r w:rsidRPr="00F743C7">
        <w:rPr>
          <w:rFonts w:ascii="Bookman Old Style" w:hAnsi="Bookman Old Style" w:cs="Times New Roman"/>
          <w:b/>
          <w:sz w:val="28"/>
          <w:szCs w:val="28"/>
          <w:lang w:val="el-GR"/>
        </w:rPr>
        <w:t xml:space="preserve">ΕΦΡΑΙΜ, Δ.: </w:t>
      </w:r>
      <w:r w:rsidR="00FA7E40">
        <w:rPr>
          <w:rFonts w:ascii="Bookman Old Style" w:hAnsi="Bookman Old Style"/>
          <w:sz w:val="28"/>
          <w:szCs w:val="28"/>
          <w:lang w:val="el-GR"/>
        </w:rPr>
        <w:t xml:space="preserve">Η παρούσα Έφεση στρέφεται εναντίον απόφασης με την οποία </w:t>
      </w:r>
      <w:r w:rsidR="00417AD2">
        <w:rPr>
          <w:rFonts w:ascii="Bookman Old Style" w:hAnsi="Bookman Old Style"/>
          <w:sz w:val="28"/>
          <w:szCs w:val="28"/>
          <w:lang w:val="el-GR"/>
        </w:rPr>
        <w:t xml:space="preserve">ο </w:t>
      </w:r>
      <w:r w:rsidR="00213E25">
        <w:rPr>
          <w:rFonts w:ascii="Bookman Old Style" w:hAnsi="Bookman Old Style"/>
          <w:sz w:val="28"/>
          <w:szCs w:val="28"/>
          <w:lang w:val="el-GR"/>
        </w:rPr>
        <w:t xml:space="preserve">αποβιώσας ΚΧ </w:t>
      </w:r>
      <w:r w:rsidR="00FA7E40">
        <w:rPr>
          <w:rFonts w:ascii="Bookman Old Style" w:hAnsi="Bookman Old Style"/>
          <w:sz w:val="28"/>
          <w:szCs w:val="28"/>
          <w:lang w:val="el-GR"/>
        </w:rPr>
        <w:t>κρίθηκε αποκλειστικά υπεύθυνος για το</w:t>
      </w:r>
      <w:r w:rsidR="007C6C70">
        <w:rPr>
          <w:rFonts w:ascii="Bookman Old Style" w:hAnsi="Bookman Old Style"/>
          <w:sz w:val="28"/>
          <w:szCs w:val="28"/>
          <w:lang w:val="el-GR"/>
        </w:rPr>
        <w:t xml:space="preserve"> επίδικο τροχαίο </w:t>
      </w:r>
      <w:r w:rsidR="00FA7E40">
        <w:rPr>
          <w:rFonts w:ascii="Bookman Old Style" w:hAnsi="Bookman Old Style"/>
          <w:sz w:val="28"/>
          <w:szCs w:val="28"/>
          <w:lang w:val="el-GR"/>
        </w:rPr>
        <w:t xml:space="preserve">δυστύχημα και επιδικάστηκαν </w:t>
      </w:r>
      <w:r w:rsidR="00CA130E">
        <w:rPr>
          <w:rFonts w:ascii="Bookman Old Style" w:hAnsi="Bookman Old Style"/>
          <w:sz w:val="28"/>
          <w:szCs w:val="28"/>
          <w:lang w:val="el-GR"/>
        </w:rPr>
        <w:t xml:space="preserve">εναντίον </w:t>
      </w:r>
      <w:r w:rsidR="00213E25">
        <w:rPr>
          <w:rFonts w:ascii="Bookman Old Style" w:hAnsi="Bookman Old Style"/>
          <w:sz w:val="28"/>
          <w:szCs w:val="28"/>
          <w:lang w:val="el-GR"/>
        </w:rPr>
        <w:t xml:space="preserve">της </w:t>
      </w:r>
      <w:proofErr w:type="spellStart"/>
      <w:r w:rsidR="00213E25">
        <w:rPr>
          <w:rFonts w:ascii="Bookman Old Style" w:hAnsi="Bookman Old Style"/>
          <w:sz w:val="28"/>
          <w:szCs w:val="28"/>
          <w:lang w:val="el-GR"/>
        </w:rPr>
        <w:t>Εφεσείουσας</w:t>
      </w:r>
      <w:proofErr w:type="spellEnd"/>
      <w:r w:rsidR="00CA130E">
        <w:rPr>
          <w:rFonts w:ascii="Bookman Old Style" w:hAnsi="Bookman Old Style"/>
          <w:sz w:val="28"/>
          <w:szCs w:val="28"/>
          <w:lang w:val="el-GR"/>
        </w:rPr>
        <w:t xml:space="preserve"> και υπέρ του Εφεσίβλητου </w:t>
      </w:r>
      <w:r w:rsidR="00FA7E40">
        <w:rPr>
          <w:rFonts w:ascii="Bookman Old Style" w:hAnsi="Bookman Old Style"/>
          <w:sz w:val="28"/>
          <w:szCs w:val="28"/>
          <w:lang w:val="el-GR"/>
        </w:rPr>
        <w:t>τα ποσά των €</w:t>
      </w:r>
      <w:r w:rsidR="00417AD2" w:rsidRPr="00417AD2">
        <w:rPr>
          <w:rFonts w:ascii="Bookman Old Style" w:hAnsi="Bookman Old Style"/>
          <w:sz w:val="28"/>
          <w:szCs w:val="28"/>
          <w:lang w:val="el-GR"/>
        </w:rPr>
        <w:t xml:space="preserve">120.000 </w:t>
      </w:r>
      <w:r w:rsidR="006C42BA">
        <w:rPr>
          <w:rFonts w:ascii="Bookman Old Style" w:hAnsi="Bookman Old Style"/>
          <w:sz w:val="28"/>
          <w:szCs w:val="28"/>
          <w:lang w:val="el-GR"/>
        </w:rPr>
        <w:t xml:space="preserve">και </w:t>
      </w:r>
      <w:r w:rsidR="00FA7E40">
        <w:rPr>
          <w:rFonts w:ascii="Bookman Old Style" w:hAnsi="Bookman Old Style"/>
          <w:sz w:val="28"/>
          <w:szCs w:val="28"/>
          <w:lang w:val="el-GR"/>
        </w:rPr>
        <w:t>€</w:t>
      </w:r>
      <w:r w:rsidR="00CA130E">
        <w:rPr>
          <w:rFonts w:ascii="Bookman Old Style" w:hAnsi="Bookman Old Style"/>
          <w:sz w:val="28"/>
          <w:szCs w:val="28"/>
          <w:lang w:val="el-GR"/>
        </w:rPr>
        <w:t xml:space="preserve">35.241,84 ως </w:t>
      </w:r>
      <w:r w:rsidR="006C42BA">
        <w:rPr>
          <w:rFonts w:ascii="Bookman Old Style" w:hAnsi="Bookman Old Style"/>
          <w:sz w:val="28"/>
          <w:szCs w:val="28"/>
          <w:lang w:val="el-GR"/>
        </w:rPr>
        <w:t xml:space="preserve">γενικές και </w:t>
      </w:r>
      <w:r w:rsidR="00CA130E">
        <w:rPr>
          <w:rFonts w:ascii="Bookman Old Style" w:hAnsi="Bookman Old Style"/>
          <w:sz w:val="28"/>
          <w:szCs w:val="28"/>
          <w:lang w:val="el-GR"/>
        </w:rPr>
        <w:t>ειδικές αποζημιώσεις</w:t>
      </w:r>
      <w:r w:rsidR="00EA41C3">
        <w:rPr>
          <w:rFonts w:ascii="Bookman Old Style" w:hAnsi="Bookman Old Style"/>
          <w:sz w:val="28"/>
          <w:szCs w:val="28"/>
          <w:lang w:val="el-GR"/>
        </w:rPr>
        <w:t xml:space="preserve"> αντίστοιχα</w:t>
      </w:r>
      <w:r w:rsidR="00A76A28">
        <w:rPr>
          <w:rFonts w:ascii="Bookman Old Style" w:hAnsi="Bookman Old Style"/>
          <w:sz w:val="28"/>
          <w:szCs w:val="28"/>
          <w:lang w:val="el-GR"/>
        </w:rPr>
        <w:t>,</w:t>
      </w:r>
      <w:r w:rsidR="00CA130E">
        <w:rPr>
          <w:rFonts w:ascii="Bookman Old Style" w:hAnsi="Bookman Old Style"/>
          <w:sz w:val="28"/>
          <w:szCs w:val="28"/>
          <w:lang w:val="el-GR"/>
        </w:rPr>
        <w:t xml:space="preserve"> πλέον </w:t>
      </w:r>
      <w:r w:rsidR="006C42BA">
        <w:rPr>
          <w:rFonts w:ascii="Bookman Old Style" w:hAnsi="Bookman Old Style"/>
          <w:sz w:val="28"/>
          <w:szCs w:val="28"/>
          <w:lang w:val="el-GR"/>
        </w:rPr>
        <w:t>τόκο</w:t>
      </w:r>
      <w:r w:rsidR="00085ECE">
        <w:rPr>
          <w:rFonts w:ascii="Bookman Old Style" w:hAnsi="Bookman Old Style"/>
          <w:sz w:val="28"/>
          <w:szCs w:val="28"/>
          <w:lang w:val="el-GR"/>
        </w:rPr>
        <w:t>ι</w:t>
      </w:r>
      <w:r w:rsidR="006C42BA">
        <w:rPr>
          <w:rFonts w:ascii="Bookman Old Style" w:hAnsi="Bookman Old Style"/>
          <w:sz w:val="28"/>
          <w:szCs w:val="28"/>
          <w:lang w:val="el-GR"/>
        </w:rPr>
        <w:t xml:space="preserve"> και </w:t>
      </w:r>
      <w:r w:rsidR="00CA130E">
        <w:rPr>
          <w:rFonts w:ascii="Bookman Old Style" w:hAnsi="Bookman Old Style"/>
          <w:sz w:val="28"/>
          <w:szCs w:val="28"/>
          <w:lang w:val="el-GR"/>
        </w:rPr>
        <w:t xml:space="preserve">έξοδα. </w:t>
      </w:r>
    </w:p>
    <w:p w14:paraId="4110AD59" w14:textId="3A8F31EB" w:rsidR="005F6228" w:rsidRDefault="008C208D"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w:t>
      </w:r>
      <w:r w:rsidR="005F5F3B">
        <w:rPr>
          <w:rFonts w:ascii="Bookman Old Style" w:hAnsi="Bookman Old Style"/>
          <w:sz w:val="28"/>
          <w:szCs w:val="28"/>
          <w:lang w:val="el-GR"/>
        </w:rPr>
        <w:t>πρώτο</w:t>
      </w:r>
      <w:r>
        <w:rPr>
          <w:rFonts w:ascii="Bookman Old Style" w:hAnsi="Bookman Old Style"/>
          <w:sz w:val="28"/>
          <w:szCs w:val="28"/>
          <w:lang w:val="el-GR"/>
        </w:rPr>
        <w:t>ς</w:t>
      </w:r>
      <w:r w:rsidR="005F5F3B">
        <w:rPr>
          <w:rFonts w:ascii="Bookman Old Style" w:hAnsi="Bookman Old Style"/>
          <w:sz w:val="28"/>
          <w:szCs w:val="28"/>
          <w:lang w:val="el-GR"/>
        </w:rPr>
        <w:t xml:space="preserve"> </w:t>
      </w:r>
      <w:r w:rsidR="007A6288">
        <w:rPr>
          <w:rFonts w:ascii="Bookman Old Style" w:hAnsi="Bookman Old Style"/>
          <w:sz w:val="28"/>
          <w:szCs w:val="28"/>
          <w:lang w:val="el-GR"/>
        </w:rPr>
        <w:t>λόγο</w:t>
      </w:r>
      <w:r>
        <w:rPr>
          <w:rFonts w:ascii="Bookman Old Style" w:hAnsi="Bookman Old Style"/>
          <w:sz w:val="28"/>
          <w:szCs w:val="28"/>
          <w:lang w:val="el-GR"/>
        </w:rPr>
        <w:t>ς</w:t>
      </w:r>
      <w:r w:rsidR="007A6288">
        <w:rPr>
          <w:rFonts w:ascii="Bookman Old Style" w:hAnsi="Bookman Old Style"/>
          <w:sz w:val="28"/>
          <w:szCs w:val="28"/>
          <w:lang w:val="el-GR"/>
        </w:rPr>
        <w:t xml:space="preserve"> έφεσης αφορ</w:t>
      </w:r>
      <w:r>
        <w:rPr>
          <w:rFonts w:ascii="Bookman Old Style" w:hAnsi="Bookman Old Style"/>
          <w:sz w:val="28"/>
          <w:szCs w:val="28"/>
          <w:lang w:val="el-GR"/>
        </w:rPr>
        <w:t>ά</w:t>
      </w:r>
      <w:r w:rsidR="007A6288">
        <w:rPr>
          <w:rFonts w:ascii="Bookman Old Style" w:hAnsi="Bookman Old Style"/>
          <w:sz w:val="28"/>
          <w:szCs w:val="28"/>
          <w:lang w:val="el-GR"/>
        </w:rPr>
        <w:t xml:space="preserve"> στο ότι το πρωτόδικο Δικαστήριο </w:t>
      </w:r>
      <w:r w:rsidR="00CE1F0F">
        <w:rPr>
          <w:rFonts w:ascii="Bookman Old Style" w:hAnsi="Bookman Old Style"/>
          <w:sz w:val="28"/>
          <w:szCs w:val="28"/>
          <w:lang w:val="el-GR"/>
        </w:rPr>
        <w:t xml:space="preserve">εσφαλμένα δεν </w:t>
      </w:r>
      <w:r w:rsidR="007A6288">
        <w:rPr>
          <w:rFonts w:ascii="Bookman Old Style" w:hAnsi="Bookman Old Style"/>
          <w:sz w:val="28"/>
          <w:szCs w:val="28"/>
          <w:lang w:val="el-GR"/>
        </w:rPr>
        <w:t xml:space="preserve">απέδωσε </w:t>
      </w:r>
      <w:r w:rsidR="005F6228">
        <w:rPr>
          <w:rFonts w:ascii="Bookman Old Style" w:hAnsi="Bookman Old Style"/>
          <w:sz w:val="28"/>
          <w:szCs w:val="28"/>
          <w:lang w:val="el-GR"/>
        </w:rPr>
        <w:t xml:space="preserve">συντρέχουσα αμέλεια </w:t>
      </w:r>
      <w:r w:rsidR="005C63CF">
        <w:rPr>
          <w:rFonts w:ascii="Bookman Old Style" w:hAnsi="Bookman Old Style"/>
          <w:sz w:val="28"/>
          <w:szCs w:val="28"/>
          <w:lang w:val="el-GR"/>
        </w:rPr>
        <w:t xml:space="preserve">στον Εφεσίβλητο </w:t>
      </w:r>
      <w:r w:rsidR="005F6228">
        <w:rPr>
          <w:rFonts w:ascii="Bookman Old Style" w:hAnsi="Bookman Old Style"/>
          <w:sz w:val="28"/>
          <w:szCs w:val="28"/>
          <w:lang w:val="el-GR"/>
        </w:rPr>
        <w:t>για το δυστύχημα</w:t>
      </w:r>
      <w:r>
        <w:rPr>
          <w:rFonts w:ascii="Bookman Old Style" w:hAnsi="Bookman Old Style"/>
          <w:sz w:val="28"/>
          <w:szCs w:val="28"/>
          <w:lang w:val="el-GR"/>
        </w:rPr>
        <w:t xml:space="preserve">. Ο δεύτερος λόγος έφεσης αφορά στο ότι το πρωτόδικο Δικαστήριο λανθασμένα </w:t>
      </w:r>
      <w:r w:rsidR="00CE1F0F">
        <w:rPr>
          <w:rFonts w:ascii="Bookman Old Style" w:hAnsi="Bookman Old Style"/>
          <w:sz w:val="28"/>
          <w:szCs w:val="28"/>
          <w:lang w:val="el-GR"/>
        </w:rPr>
        <w:t xml:space="preserve">συμπεριέλαβε </w:t>
      </w:r>
      <w:r w:rsidR="00F30AD6">
        <w:rPr>
          <w:rFonts w:ascii="Bookman Old Style" w:hAnsi="Bookman Old Style"/>
          <w:sz w:val="28"/>
          <w:szCs w:val="28"/>
          <w:lang w:val="el-GR"/>
        </w:rPr>
        <w:t xml:space="preserve">στο ποσό των γενικών αποζημιώσεων </w:t>
      </w:r>
      <w:r w:rsidR="00CE1F0F">
        <w:rPr>
          <w:rFonts w:ascii="Bookman Old Style" w:hAnsi="Bookman Old Style"/>
          <w:sz w:val="28"/>
          <w:szCs w:val="28"/>
          <w:lang w:val="el-GR"/>
        </w:rPr>
        <w:t xml:space="preserve">μελλοντικές φυσιοθεραπείες </w:t>
      </w:r>
      <w:r w:rsidR="00EC4EF2">
        <w:rPr>
          <w:rFonts w:ascii="Bookman Old Style" w:hAnsi="Bookman Old Style"/>
          <w:sz w:val="28"/>
          <w:szCs w:val="28"/>
          <w:lang w:val="el-GR"/>
        </w:rPr>
        <w:t xml:space="preserve">χωρίς να ήταν </w:t>
      </w:r>
      <w:proofErr w:type="spellStart"/>
      <w:r w:rsidR="00EC4EF2">
        <w:rPr>
          <w:rFonts w:ascii="Bookman Old Style" w:hAnsi="Bookman Old Style"/>
          <w:sz w:val="28"/>
          <w:szCs w:val="28"/>
          <w:lang w:val="el-GR"/>
        </w:rPr>
        <w:t>δικογραφημένες</w:t>
      </w:r>
      <w:proofErr w:type="spellEnd"/>
      <w:r w:rsidR="00CE1F0F">
        <w:rPr>
          <w:rFonts w:ascii="Bookman Old Style" w:hAnsi="Bookman Old Style"/>
          <w:sz w:val="28"/>
          <w:szCs w:val="28"/>
          <w:lang w:val="el-GR"/>
        </w:rPr>
        <w:t xml:space="preserve">. </w:t>
      </w:r>
      <w:r w:rsidR="00A57FC1">
        <w:rPr>
          <w:rFonts w:ascii="Bookman Old Style" w:hAnsi="Bookman Old Style"/>
          <w:sz w:val="28"/>
          <w:szCs w:val="28"/>
          <w:lang w:val="el-GR"/>
        </w:rPr>
        <w:t>Με τον τρίτο και τον πέμπτο λόγο έφεσης α</w:t>
      </w:r>
      <w:r w:rsidR="00CE1F0F">
        <w:rPr>
          <w:rFonts w:ascii="Bookman Old Style" w:hAnsi="Bookman Old Style"/>
          <w:sz w:val="28"/>
          <w:szCs w:val="28"/>
          <w:lang w:val="el-GR"/>
        </w:rPr>
        <w:t xml:space="preserve">ποδίδεται </w:t>
      </w:r>
      <w:r w:rsidR="009F62E0">
        <w:rPr>
          <w:rFonts w:ascii="Bookman Old Style" w:hAnsi="Bookman Old Style"/>
          <w:sz w:val="28"/>
          <w:szCs w:val="28"/>
          <w:lang w:val="el-GR"/>
        </w:rPr>
        <w:t xml:space="preserve">στο πρωτόδικο Δικαστήριο </w:t>
      </w:r>
      <w:r w:rsidR="00EE00BE">
        <w:rPr>
          <w:rFonts w:ascii="Bookman Old Style" w:hAnsi="Bookman Old Style"/>
          <w:sz w:val="28"/>
          <w:szCs w:val="28"/>
          <w:lang w:val="el-GR"/>
        </w:rPr>
        <w:t xml:space="preserve">ότι επιδίκασε </w:t>
      </w:r>
      <w:r w:rsidR="00CE1F0F">
        <w:rPr>
          <w:rFonts w:ascii="Bookman Old Style" w:hAnsi="Bookman Old Style"/>
          <w:sz w:val="28"/>
          <w:szCs w:val="28"/>
          <w:lang w:val="el-GR"/>
        </w:rPr>
        <w:t>πολύ ψηλ</w:t>
      </w:r>
      <w:r w:rsidR="00DF698E">
        <w:rPr>
          <w:rFonts w:ascii="Bookman Old Style" w:hAnsi="Bookman Old Style"/>
          <w:sz w:val="28"/>
          <w:szCs w:val="28"/>
          <w:lang w:val="el-GR"/>
        </w:rPr>
        <w:t>ά</w:t>
      </w:r>
      <w:r w:rsidR="00CE1F0F">
        <w:rPr>
          <w:rFonts w:ascii="Bookman Old Style" w:hAnsi="Bookman Old Style"/>
          <w:sz w:val="28"/>
          <w:szCs w:val="28"/>
          <w:lang w:val="el-GR"/>
        </w:rPr>
        <w:t xml:space="preserve"> και αδικαι</w:t>
      </w:r>
      <w:r w:rsidR="009F62E0">
        <w:rPr>
          <w:rFonts w:ascii="Bookman Old Style" w:hAnsi="Bookman Old Style"/>
          <w:sz w:val="28"/>
          <w:szCs w:val="28"/>
          <w:lang w:val="el-GR"/>
        </w:rPr>
        <w:t>ολόγητ</w:t>
      </w:r>
      <w:r w:rsidR="00DF698E">
        <w:rPr>
          <w:rFonts w:ascii="Bookman Old Style" w:hAnsi="Bookman Old Style"/>
          <w:sz w:val="28"/>
          <w:szCs w:val="28"/>
          <w:lang w:val="el-GR"/>
        </w:rPr>
        <w:t>α</w:t>
      </w:r>
      <w:r w:rsidR="00CE1F0F">
        <w:rPr>
          <w:rFonts w:ascii="Bookman Old Style" w:hAnsi="Bookman Old Style"/>
          <w:sz w:val="28"/>
          <w:szCs w:val="28"/>
          <w:lang w:val="el-GR"/>
        </w:rPr>
        <w:t xml:space="preserve"> ποσ</w:t>
      </w:r>
      <w:r w:rsidR="00DF698E">
        <w:rPr>
          <w:rFonts w:ascii="Bookman Old Style" w:hAnsi="Bookman Old Style"/>
          <w:sz w:val="28"/>
          <w:szCs w:val="28"/>
          <w:lang w:val="el-GR"/>
        </w:rPr>
        <w:t>ά</w:t>
      </w:r>
      <w:r w:rsidR="00CE1F0F">
        <w:rPr>
          <w:rFonts w:ascii="Bookman Old Style" w:hAnsi="Bookman Old Style"/>
          <w:sz w:val="28"/>
          <w:szCs w:val="28"/>
          <w:lang w:val="el-GR"/>
        </w:rPr>
        <w:t xml:space="preserve"> ως γενικές και ειδικές αποζημιώσεις </w:t>
      </w:r>
      <w:r w:rsidR="00F14293">
        <w:rPr>
          <w:rFonts w:ascii="Bookman Old Style" w:hAnsi="Bookman Old Style"/>
          <w:sz w:val="28"/>
          <w:szCs w:val="28"/>
          <w:lang w:val="el-GR"/>
        </w:rPr>
        <w:t xml:space="preserve">και </w:t>
      </w:r>
      <w:r w:rsidR="00750197">
        <w:rPr>
          <w:rFonts w:ascii="Bookman Old Style" w:hAnsi="Bookman Old Style"/>
          <w:sz w:val="28"/>
          <w:szCs w:val="28"/>
          <w:lang w:val="el-GR"/>
        </w:rPr>
        <w:t xml:space="preserve">ότι λανθασμένα καθόρισε </w:t>
      </w:r>
      <w:r w:rsidR="002A472A">
        <w:rPr>
          <w:rFonts w:ascii="Bookman Old Style" w:hAnsi="Bookman Old Style"/>
          <w:sz w:val="28"/>
          <w:szCs w:val="28"/>
          <w:lang w:val="el-GR"/>
        </w:rPr>
        <w:t xml:space="preserve">τους τόκους από την καταχώριση της </w:t>
      </w:r>
      <w:r w:rsidR="004B19BD">
        <w:rPr>
          <w:rFonts w:ascii="Bookman Old Style" w:hAnsi="Bookman Old Style"/>
          <w:sz w:val="28"/>
          <w:szCs w:val="28"/>
          <w:lang w:val="el-GR"/>
        </w:rPr>
        <w:t>α</w:t>
      </w:r>
      <w:r w:rsidR="002A472A">
        <w:rPr>
          <w:rFonts w:ascii="Bookman Old Style" w:hAnsi="Bookman Old Style"/>
          <w:sz w:val="28"/>
          <w:szCs w:val="28"/>
          <w:lang w:val="el-GR"/>
        </w:rPr>
        <w:t xml:space="preserve">γωγής και της έκθεσης απαίτησης αντίστοιχα. </w:t>
      </w:r>
      <w:r w:rsidR="00F14293">
        <w:rPr>
          <w:rFonts w:ascii="Bookman Old Style" w:hAnsi="Bookman Old Style"/>
          <w:sz w:val="28"/>
          <w:szCs w:val="28"/>
          <w:lang w:val="el-GR"/>
        </w:rPr>
        <w:t>Σημειώνουμε ότι</w:t>
      </w:r>
      <w:r w:rsidR="00E06E7E">
        <w:rPr>
          <w:rFonts w:ascii="Bookman Old Style" w:hAnsi="Bookman Old Style"/>
          <w:sz w:val="28"/>
          <w:szCs w:val="28"/>
          <w:lang w:val="el-GR"/>
        </w:rPr>
        <w:t xml:space="preserve">, αναφορικά με τον τέταρτο λόγο έφεσης, </w:t>
      </w:r>
      <w:r w:rsidR="00F14293">
        <w:rPr>
          <w:rFonts w:ascii="Bookman Old Style" w:hAnsi="Bookman Old Style"/>
          <w:sz w:val="28"/>
          <w:szCs w:val="28"/>
          <w:lang w:val="el-GR"/>
        </w:rPr>
        <w:t xml:space="preserve">ο </w:t>
      </w:r>
      <w:r w:rsidR="003E7D5B">
        <w:rPr>
          <w:rFonts w:ascii="Bookman Old Style" w:hAnsi="Bookman Old Style"/>
          <w:sz w:val="28"/>
          <w:szCs w:val="28"/>
          <w:lang w:val="el-GR"/>
        </w:rPr>
        <w:t xml:space="preserve">Εφεσίβλητος συναινεί </w:t>
      </w:r>
      <w:r w:rsidR="00067784">
        <w:rPr>
          <w:rFonts w:ascii="Bookman Old Style" w:hAnsi="Bookman Old Style"/>
          <w:sz w:val="28"/>
          <w:szCs w:val="28"/>
          <w:lang w:val="el-GR"/>
        </w:rPr>
        <w:t>στη διόρθωση της ημερομηνίας έναρξης υπολογισμού του τόκου προς 5.5%</w:t>
      </w:r>
      <w:r w:rsidR="00EB686A">
        <w:rPr>
          <w:rFonts w:ascii="Bookman Old Style" w:hAnsi="Bookman Old Style"/>
          <w:sz w:val="28"/>
          <w:szCs w:val="28"/>
          <w:lang w:val="el-GR"/>
        </w:rPr>
        <w:t xml:space="preserve">, τόσο επί των γενικών όσο </w:t>
      </w:r>
      <w:r w:rsidR="00EB686A">
        <w:rPr>
          <w:rFonts w:ascii="Bookman Old Style" w:hAnsi="Bookman Old Style"/>
          <w:sz w:val="28"/>
          <w:szCs w:val="28"/>
          <w:lang w:val="el-GR"/>
        </w:rPr>
        <w:lastRenderedPageBreak/>
        <w:t>και επί των ειδικών αποζημιώσεων</w:t>
      </w:r>
      <w:r w:rsidR="00067784">
        <w:rPr>
          <w:rFonts w:ascii="Bookman Old Style" w:hAnsi="Bookman Old Style"/>
          <w:sz w:val="28"/>
          <w:szCs w:val="28"/>
          <w:lang w:val="el-GR"/>
        </w:rPr>
        <w:t xml:space="preserve">, </w:t>
      </w:r>
      <w:r w:rsidR="003E7D5B">
        <w:rPr>
          <w:rFonts w:ascii="Bookman Old Style" w:hAnsi="Bookman Old Style"/>
          <w:sz w:val="28"/>
          <w:szCs w:val="28"/>
          <w:lang w:val="el-GR"/>
        </w:rPr>
        <w:t xml:space="preserve">η οποία είναι η 15.10.2008 και όχι η 15.12.2008 την οποία ανέφερε το πρωτόδικο Δικαστήριο. </w:t>
      </w:r>
    </w:p>
    <w:p w14:paraId="656EF116" w14:textId="12749ED5" w:rsidR="008F5FD4" w:rsidRDefault="00F63267"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Σύμφωνα με τα ευρήματα του πρωτόδικου Δικαστηρίου</w:t>
      </w:r>
      <w:r w:rsidR="009D00E0">
        <w:rPr>
          <w:rFonts w:ascii="Bookman Old Style" w:hAnsi="Bookman Old Style"/>
          <w:sz w:val="28"/>
          <w:szCs w:val="28"/>
          <w:lang w:val="el-GR"/>
        </w:rPr>
        <w:t>,</w:t>
      </w:r>
      <w:r>
        <w:rPr>
          <w:rFonts w:ascii="Bookman Old Style" w:hAnsi="Bookman Old Style"/>
          <w:sz w:val="28"/>
          <w:szCs w:val="28"/>
          <w:lang w:val="el-GR"/>
        </w:rPr>
        <w:t xml:space="preserve"> το επίδικο τροχαίο δυστύχημα </w:t>
      </w:r>
      <w:proofErr w:type="spellStart"/>
      <w:r>
        <w:rPr>
          <w:rFonts w:ascii="Bookman Old Style" w:hAnsi="Bookman Old Style"/>
          <w:sz w:val="28"/>
          <w:szCs w:val="28"/>
          <w:lang w:val="el-GR"/>
        </w:rPr>
        <w:t>επεσυνέβη</w:t>
      </w:r>
      <w:proofErr w:type="spellEnd"/>
      <w:r>
        <w:rPr>
          <w:rFonts w:ascii="Bookman Old Style" w:hAnsi="Bookman Old Style"/>
          <w:sz w:val="28"/>
          <w:szCs w:val="28"/>
          <w:lang w:val="el-GR"/>
        </w:rPr>
        <w:t xml:space="preserve"> </w:t>
      </w:r>
      <w:r w:rsidR="003672BA">
        <w:rPr>
          <w:rFonts w:ascii="Bookman Old Style" w:hAnsi="Bookman Old Style"/>
          <w:sz w:val="28"/>
          <w:szCs w:val="28"/>
          <w:lang w:val="el-GR"/>
        </w:rPr>
        <w:t xml:space="preserve">στις 25.4.2004 </w:t>
      </w:r>
      <w:r>
        <w:rPr>
          <w:rFonts w:ascii="Bookman Old Style" w:hAnsi="Bookman Old Style"/>
          <w:sz w:val="28"/>
          <w:szCs w:val="28"/>
          <w:lang w:val="el-GR"/>
        </w:rPr>
        <w:t xml:space="preserve">στη Λεωφόρο Γρίβα Διγενή στη Λευκωσία με ενεχόμενα </w:t>
      </w:r>
      <w:proofErr w:type="spellStart"/>
      <w:r w:rsidR="003876C5">
        <w:rPr>
          <w:rFonts w:ascii="Bookman Old Style" w:hAnsi="Bookman Old Style"/>
          <w:sz w:val="28"/>
          <w:szCs w:val="28"/>
          <w:lang w:val="el-GR"/>
        </w:rPr>
        <w:t>διπλοκάμπινο</w:t>
      </w:r>
      <w:proofErr w:type="spellEnd"/>
      <w:r w:rsidR="003876C5">
        <w:rPr>
          <w:rFonts w:ascii="Bookman Old Style" w:hAnsi="Bookman Old Style"/>
          <w:sz w:val="28"/>
          <w:szCs w:val="28"/>
          <w:lang w:val="el-GR"/>
        </w:rPr>
        <w:t xml:space="preserve"> </w:t>
      </w:r>
      <w:r>
        <w:rPr>
          <w:rFonts w:ascii="Bookman Old Style" w:hAnsi="Bookman Old Style"/>
          <w:sz w:val="28"/>
          <w:szCs w:val="28"/>
          <w:lang w:val="el-GR"/>
        </w:rPr>
        <w:t xml:space="preserve">όχημα που οδηγείτο από τον </w:t>
      </w:r>
      <w:r w:rsidR="00604BBB">
        <w:rPr>
          <w:rFonts w:ascii="Bookman Old Style" w:hAnsi="Bookman Old Style"/>
          <w:sz w:val="28"/>
          <w:szCs w:val="28"/>
          <w:lang w:val="el-GR"/>
        </w:rPr>
        <w:t xml:space="preserve">αποβιώσαντα </w:t>
      </w:r>
      <w:r>
        <w:rPr>
          <w:rFonts w:ascii="Bookman Old Style" w:hAnsi="Bookman Old Style"/>
          <w:sz w:val="28"/>
          <w:szCs w:val="28"/>
          <w:lang w:val="el-GR"/>
        </w:rPr>
        <w:t xml:space="preserve">και μοτοσικλέτα που οδηγείτο από τον Εφεσίβλητο. Ο </w:t>
      </w:r>
      <w:r w:rsidR="00604BBB">
        <w:rPr>
          <w:rFonts w:ascii="Bookman Old Style" w:hAnsi="Bookman Old Style"/>
          <w:sz w:val="28"/>
          <w:szCs w:val="28"/>
          <w:lang w:val="el-GR"/>
        </w:rPr>
        <w:t xml:space="preserve">αποβιώσας </w:t>
      </w:r>
      <w:r>
        <w:rPr>
          <w:rFonts w:ascii="Bookman Old Style" w:hAnsi="Bookman Old Style"/>
          <w:sz w:val="28"/>
          <w:szCs w:val="28"/>
          <w:lang w:val="el-GR"/>
        </w:rPr>
        <w:t xml:space="preserve">οδηγούσε με κατεύθυνση από τα φώτα Αγίου Αντωνίου προς τα φώτα της Αστυνομίας της οδού </w:t>
      </w:r>
      <w:proofErr w:type="spellStart"/>
      <w:r>
        <w:rPr>
          <w:rFonts w:ascii="Bookman Old Style" w:hAnsi="Bookman Old Style"/>
          <w:sz w:val="28"/>
          <w:szCs w:val="28"/>
          <w:lang w:val="el-GR"/>
        </w:rPr>
        <w:t>Λάρνακος</w:t>
      </w:r>
      <w:proofErr w:type="spellEnd"/>
      <w:r>
        <w:rPr>
          <w:rFonts w:ascii="Bookman Old Style" w:hAnsi="Bookman Old Style"/>
          <w:sz w:val="28"/>
          <w:szCs w:val="28"/>
          <w:lang w:val="el-GR"/>
        </w:rPr>
        <w:t xml:space="preserve"> με πρόθεση να στρίψει δεξιά προς τ</w:t>
      </w:r>
      <w:r w:rsidR="002524C2">
        <w:rPr>
          <w:rFonts w:ascii="Bookman Old Style" w:hAnsi="Bookman Old Style"/>
          <w:sz w:val="28"/>
          <w:szCs w:val="28"/>
          <w:lang w:val="el-GR"/>
        </w:rPr>
        <w:t>η</w:t>
      </w:r>
      <w:r>
        <w:rPr>
          <w:rFonts w:ascii="Bookman Old Style" w:hAnsi="Bookman Old Style"/>
          <w:sz w:val="28"/>
          <w:szCs w:val="28"/>
          <w:lang w:val="el-GR"/>
        </w:rPr>
        <w:t xml:space="preserve">ν οδό </w:t>
      </w:r>
      <w:proofErr w:type="spellStart"/>
      <w:r>
        <w:rPr>
          <w:rFonts w:ascii="Bookman Old Style" w:hAnsi="Bookman Old Style"/>
          <w:sz w:val="28"/>
          <w:szCs w:val="28"/>
          <w:lang w:val="el-GR"/>
        </w:rPr>
        <w:t>Ανδροκλέους</w:t>
      </w:r>
      <w:proofErr w:type="spellEnd"/>
      <w:r>
        <w:rPr>
          <w:rFonts w:ascii="Bookman Old Style" w:hAnsi="Bookman Old Style"/>
          <w:sz w:val="28"/>
          <w:szCs w:val="28"/>
          <w:lang w:val="el-GR"/>
        </w:rPr>
        <w:t xml:space="preserve">. Στην προσπάθεια του να οδηγήσει το όχημα του προς τη δεξιά ευρισκόμενη οδό </w:t>
      </w:r>
      <w:proofErr w:type="spellStart"/>
      <w:r>
        <w:rPr>
          <w:rFonts w:ascii="Bookman Old Style" w:hAnsi="Bookman Old Style"/>
          <w:sz w:val="28"/>
          <w:szCs w:val="28"/>
          <w:lang w:val="el-GR"/>
        </w:rPr>
        <w:t>Ανδροκλέους</w:t>
      </w:r>
      <w:proofErr w:type="spellEnd"/>
      <w:r>
        <w:rPr>
          <w:rFonts w:ascii="Bookman Old Style" w:hAnsi="Bookman Old Style"/>
          <w:sz w:val="28"/>
          <w:szCs w:val="28"/>
          <w:lang w:val="el-GR"/>
        </w:rPr>
        <w:t xml:space="preserve">, </w:t>
      </w:r>
      <w:r w:rsidR="009D00E0">
        <w:rPr>
          <w:rFonts w:ascii="Bookman Old Style" w:hAnsi="Bookman Old Style"/>
          <w:sz w:val="28"/>
          <w:szCs w:val="28"/>
          <w:lang w:val="el-GR"/>
        </w:rPr>
        <w:t xml:space="preserve">ο </w:t>
      </w:r>
      <w:r w:rsidR="00CB3F21">
        <w:rPr>
          <w:rFonts w:ascii="Bookman Old Style" w:hAnsi="Bookman Old Style"/>
          <w:sz w:val="28"/>
          <w:szCs w:val="28"/>
          <w:lang w:val="el-GR"/>
        </w:rPr>
        <w:t xml:space="preserve">αποβιώσας </w:t>
      </w:r>
      <w:r>
        <w:rPr>
          <w:rFonts w:ascii="Bookman Old Style" w:hAnsi="Bookman Old Style"/>
          <w:sz w:val="28"/>
          <w:szCs w:val="28"/>
          <w:lang w:val="el-GR"/>
        </w:rPr>
        <w:t>κινήθηκε δεξιότερα σε σχέση με την πορεία του παραβιάζοντας</w:t>
      </w:r>
      <w:r w:rsidR="00EF7752">
        <w:rPr>
          <w:rFonts w:ascii="Bookman Old Style" w:hAnsi="Bookman Old Style"/>
          <w:sz w:val="28"/>
          <w:szCs w:val="28"/>
          <w:lang w:val="el-GR"/>
        </w:rPr>
        <w:t xml:space="preserve"> </w:t>
      </w:r>
      <w:proofErr w:type="spellStart"/>
      <w:r w:rsidR="00EF7752">
        <w:rPr>
          <w:rFonts w:ascii="Bookman Old Style" w:hAnsi="Bookman Old Style"/>
          <w:sz w:val="28"/>
          <w:szCs w:val="28"/>
          <w:lang w:val="el-GR"/>
        </w:rPr>
        <w:t>σηματοδοτημένη</w:t>
      </w:r>
      <w:proofErr w:type="spellEnd"/>
      <w:r w:rsidR="00EF7752">
        <w:rPr>
          <w:rFonts w:ascii="Bookman Old Style" w:hAnsi="Bookman Old Style"/>
          <w:sz w:val="28"/>
          <w:szCs w:val="28"/>
          <w:lang w:val="el-GR"/>
        </w:rPr>
        <w:t xml:space="preserve"> με άσπρες γραμμές (όχι κτιστή)</w:t>
      </w:r>
      <w:r>
        <w:rPr>
          <w:rFonts w:ascii="Bookman Old Style" w:hAnsi="Bookman Old Style"/>
          <w:sz w:val="28"/>
          <w:szCs w:val="28"/>
          <w:lang w:val="el-GR"/>
        </w:rPr>
        <w:t xml:space="preserve"> νησίδα</w:t>
      </w:r>
      <w:r w:rsidR="00F0500D">
        <w:rPr>
          <w:rFonts w:ascii="Bookman Old Style" w:hAnsi="Bookman Old Style"/>
          <w:sz w:val="28"/>
          <w:szCs w:val="28"/>
          <w:lang w:val="el-GR"/>
        </w:rPr>
        <w:t xml:space="preserve">, με αποτέλεσμα να αποκόψει την ελεύθερη πορεία της μοτοσικλέτας του Εφεσίβλητου ο οποίος κινείτο από την αντίθετη κατεύθυνση. </w:t>
      </w:r>
    </w:p>
    <w:p w14:paraId="03C28EC7" w14:textId="0DB1418D" w:rsidR="008517D0" w:rsidRDefault="00F0500D"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μοτοσικλέτα συγκρούστηκε με το </w:t>
      </w:r>
      <w:proofErr w:type="spellStart"/>
      <w:r w:rsidR="002524C2">
        <w:rPr>
          <w:rFonts w:ascii="Bookman Old Style" w:hAnsi="Bookman Old Style"/>
          <w:sz w:val="28"/>
          <w:szCs w:val="28"/>
          <w:lang w:val="el-GR"/>
        </w:rPr>
        <w:t>διπλοκάμπινο</w:t>
      </w:r>
      <w:proofErr w:type="spellEnd"/>
      <w:r w:rsidR="002524C2">
        <w:rPr>
          <w:rFonts w:ascii="Bookman Old Style" w:hAnsi="Bookman Old Style"/>
          <w:sz w:val="28"/>
          <w:szCs w:val="28"/>
          <w:lang w:val="el-GR"/>
        </w:rPr>
        <w:t xml:space="preserve"> </w:t>
      </w:r>
      <w:r>
        <w:rPr>
          <w:rFonts w:ascii="Bookman Old Style" w:hAnsi="Bookman Old Style"/>
          <w:sz w:val="28"/>
          <w:szCs w:val="28"/>
          <w:lang w:val="el-GR"/>
        </w:rPr>
        <w:t>και αμφότερα τα οχήματα υπέστησαν ζημι</w:t>
      </w:r>
      <w:r w:rsidR="002524C2">
        <w:rPr>
          <w:rFonts w:ascii="Bookman Old Style" w:hAnsi="Bookman Old Style"/>
          <w:sz w:val="28"/>
          <w:szCs w:val="28"/>
          <w:lang w:val="el-GR"/>
        </w:rPr>
        <w:t xml:space="preserve">ές. Ο </w:t>
      </w:r>
      <w:r w:rsidR="004812D2">
        <w:rPr>
          <w:rFonts w:ascii="Bookman Old Style" w:hAnsi="Bookman Old Style"/>
          <w:sz w:val="28"/>
          <w:szCs w:val="28"/>
          <w:lang w:val="el-GR"/>
        </w:rPr>
        <w:t xml:space="preserve">Εφεσίβλητος τραυματίστηκε σοβαρά και ο </w:t>
      </w:r>
      <w:r w:rsidR="00711B25">
        <w:rPr>
          <w:rFonts w:ascii="Bookman Old Style" w:hAnsi="Bookman Old Style"/>
          <w:sz w:val="28"/>
          <w:szCs w:val="28"/>
          <w:lang w:val="el-GR"/>
        </w:rPr>
        <w:t xml:space="preserve">αποβιώσας </w:t>
      </w:r>
      <w:r w:rsidR="004812D2">
        <w:rPr>
          <w:rFonts w:ascii="Bookman Old Style" w:hAnsi="Bookman Old Style"/>
          <w:sz w:val="28"/>
          <w:szCs w:val="28"/>
          <w:lang w:val="el-GR"/>
        </w:rPr>
        <w:t xml:space="preserve">ελαφρότερα. </w:t>
      </w:r>
      <w:r w:rsidR="008D0FB8">
        <w:rPr>
          <w:rFonts w:ascii="Bookman Old Style" w:hAnsi="Bookman Old Style"/>
          <w:sz w:val="28"/>
          <w:szCs w:val="28"/>
          <w:lang w:val="el-GR"/>
        </w:rPr>
        <w:t xml:space="preserve">Το πρωτόδικο Δικαστήριο δέχθηκε τη μαρτυρία του </w:t>
      </w:r>
      <w:r w:rsidR="002524C2">
        <w:rPr>
          <w:rFonts w:ascii="Bookman Old Style" w:hAnsi="Bookman Old Style"/>
          <w:sz w:val="28"/>
          <w:szCs w:val="28"/>
          <w:lang w:val="el-GR"/>
        </w:rPr>
        <w:t>α</w:t>
      </w:r>
      <w:r w:rsidR="008D0FB8">
        <w:rPr>
          <w:rFonts w:ascii="Bookman Old Style" w:hAnsi="Bookman Old Style"/>
          <w:sz w:val="28"/>
          <w:szCs w:val="28"/>
          <w:lang w:val="el-GR"/>
        </w:rPr>
        <w:t xml:space="preserve">στυνομικού εξεταστή, ότι η μοτοσικλέτα άφησε ίχνη </w:t>
      </w:r>
      <w:r w:rsidR="008D0FB8">
        <w:rPr>
          <w:rFonts w:ascii="Bookman Old Style" w:hAnsi="Bookman Old Style"/>
          <w:sz w:val="28"/>
          <w:szCs w:val="28"/>
          <w:lang w:val="el-GR"/>
        </w:rPr>
        <w:lastRenderedPageBreak/>
        <w:t xml:space="preserve">τροχοπέδησης 22.50 μέτρα και ότι το σημείο της σύγκρουσης </w:t>
      </w:r>
      <w:r w:rsidR="00AA67EF">
        <w:rPr>
          <w:rFonts w:ascii="Bookman Old Style" w:hAnsi="Bookman Old Style"/>
          <w:sz w:val="28"/>
          <w:szCs w:val="28"/>
          <w:lang w:val="el-GR"/>
        </w:rPr>
        <w:t>βρ</w:t>
      </w:r>
      <w:r w:rsidR="00146E66">
        <w:rPr>
          <w:rFonts w:ascii="Bookman Old Style" w:hAnsi="Bookman Old Style"/>
          <w:sz w:val="28"/>
          <w:szCs w:val="28"/>
          <w:lang w:val="el-GR"/>
        </w:rPr>
        <w:t xml:space="preserve">ισκόταν </w:t>
      </w:r>
      <w:r w:rsidR="00AA67EF">
        <w:rPr>
          <w:rFonts w:ascii="Bookman Old Style" w:hAnsi="Bookman Old Style"/>
          <w:sz w:val="28"/>
          <w:szCs w:val="28"/>
          <w:lang w:val="el-GR"/>
        </w:rPr>
        <w:t xml:space="preserve">στη λωρίδα του Εφεσίβλητου και </w:t>
      </w:r>
      <w:r w:rsidR="008D0FB8">
        <w:rPr>
          <w:rFonts w:ascii="Bookman Old Style" w:hAnsi="Bookman Old Style"/>
          <w:sz w:val="28"/>
          <w:szCs w:val="28"/>
          <w:lang w:val="el-GR"/>
        </w:rPr>
        <w:t>απ</w:t>
      </w:r>
      <w:r w:rsidR="00DD2764">
        <w:rPr>
          <w:rFonts w:ascii="Bookman Old Style" w:hAnsi="Bookman Old Style"/>
          <w:sz w:val="28"/>
          <w:szCs w:val="28"/>
          <w:lang w:val="el-GR"/>
        </w:rPr>
        <w:t>είχε</w:t>
      </w:r>
      <w:r w:rsidR="008D0FB8">
        <w:rPr>
          <w:rFonts w:ascii="Bookman Old Style" w:hAnsi="Bookman Old Style"/>
          <w:sz w:val="28"/>
          <w:szCs w:val="28"/>
          <w:lang w:val="el-GR"/>
        </w:rPr>
        <w:t xml:space="preserve"> 100 μέτρα από τα φώτα τροχαίας της Αστυνομίας της οδού </w:t>
      </w:r>
      <w:proofErr w:type="spellStart"/>
      <w:r w:rsidR="008D0FB8">
        <w:rPr>
          <w:rFonts w:ascii="Bookman Old Style" w:hAnsi="Bookman Old Style"/>
          <w:sz w:val="28"/>
          <w:szCs w:val="28"/>
          <w:lang w:val="el-GR"/>
        </w:rPr>
        <w:t>Λάρνακος</w:t>
      </w:r>
      <w:proofErr w:type="spellEnd"/>
      <w:r w:rsidR="008D0FB8">
        <w:rPr>
          <w:rFonts w:ascii="Bookman Old Style" w:hAnsi="Bookman Old Style"/>
          <w:sz w:val="28"/>
          <w:szCs w:val="28"/>
          <w:lang w:val="el-GR"/>
        </w:rPr>
        <w:t xml:space="preserve">, </w:t>
      </w:r>
      <w:r w:rsidR="00B01C96">
        <w:rPr>
          <w:rFonts w:ascii="Bookman Old Style" w:hAnsi="Bookman Old Style"/>
          <w:sz w:val="28"/>
          <w:szCs w:val="28"/>
          <w:lang w:val="el-GR"/>
        </w:rPr>
        <w:t xml:space="preserve">ότι </w:t>
      </w:r>
      <w:r w:rsidR="008D0FB8">
        <w:rPr>
          <w:rFonts w:ascii="Bookman Old Style" w:hAnsi="Bookman Old Style"/>
          <w:sz w:val="28"/>
          <w:szCs w:val="28"/>
          <w:lang w:val="el-GR"/>
        </w:rPr>
        <w:t>υπήρχε αρκετή ορατότητα</w:t>
      </w:r>
      <w:r w:rsidR="00DC428B">
        <w:rPr>
          <w:rFonts w:ascii="Bookman Old Style" w:hAnsi="Bookman Old Style"/>
          <w:sz w:val="28"/>
          <w:szCs w:val="28"/>
          <w:lang w:val="el-GR"/>
        </w:rPr>
        <w:t>,</w:t>
      </w:r>
      <w:r w:rsidR="008D0FB8">
        <w:rPr>
          <w:rFonts w:ascii="Bookman Old Style" w:hAnsi="Bookman Old Style"/>
          <w:sz w:val="28"/>
          <w:szCs w:val="28"/>
          <w:lang w:val="el-GR"/>
        </w:rPr>
        <w:t xml:space="preserve"> πέραν των 100 μέτρω</w:t>
      </w:r>
      <w:r w:rsidR="00DC428B">
        <w:rPr>
          <w:rFonts w:ascii="Bookman Old Style" w:hAnsi="Bookman Old Style"/>
          <w:sz w:val="28"/>
          <w:szCs w:val="28"/>
          <w:lang w:val="el-GR"/>
        </w:rPr>
        <w:t>ν,</w:t>
      </w:r>
      <w:r w:rsidR="008D0FB8">
        <w:rPr>
          <w:rFonts w:ascii="Bookman Old Style" w:hAnsi="Bookman Old Style"/>
          <w:sz w:val="28"/>
          <w:szCs w:val="28"/>
          <w:lang w:val="el-GR"/>
        </w:rPr>
        <w:t xml:space="preserve"> και στις δύο κατευθύνσεις και </w:t>
      </w:r>
      <w:r w:rsidR="00B01C96">
        <w:rPr>
          <w:rFonts w:ascii="Bookman Old Style" w:hAnsi="Bookman Old Style"/>
          <w:sz w:val="28"/>
          <w:szCs w:val="28"/>
          <w:lang w:val="el-GR"/>
        </w:rPr>
        <w:t xml:space="preserve">ότι </w:t>
      </w:r>
      <w:r w:rsidR="008D0FB8">
        <w:rPr>
          <w:rFonts w:ascii="Bookman Old Style" w:hAnsi="Bookman Old Style"/>
          <w:sz w:val="28"/>
          <w:szCs w:val="28"/>
          <w:lang w:val="el-GR"/>
        </w:rPr>
        <w:t xml:space="preserve">ο καιρός ήταν καλός. </w:t>
      </w:r>
      <w:r w:rsidR="00290202">
        <w:rPr>
          <w:rFonts w:ascii="Bookman Old Style" w:hAnsi="Bookman Old Style"/>
          <w:sz w:val="28"/>
          <w:szCs w:val="28"/>
          <w:lang w:val="el-GR"/>
        </w:rPr>
        <w:t>Το όριο εκεί ήταν 50 χιλιόμετρα.</w:t>
      </w:r>
    </w:p>
    <w:p w14:paraId="3240609A" w14:textId="60E8C54F" w:rsidR="00BE02CE" w:rsidRDefault="004812D2"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κατέληξε ότι ο </w:t>
      </w:r>
      <w:r w:rsidR="00BA439C">
        <w:rPr>
          <w:rFonts w:ascii="Bookman Old Style" w:hAnsi="Bookman Old Style"/>
          <w:sz w:val="28"/>
          <w:szCs w:val="28"/>
          <w:lang w:val="el-GR"/>
        </w:rPr>
        <w:t xml:space="preserve">αποβιώσας </w:t>
      </w:r>
      <w:r>
        <w:rPr>
          <w:rFonts w:ascii="Bookman Old Style" w:hAnsi="Bookman Old Style"/>
          <w:sz w:val="28"/>
          <w:szCs w:val="28"/>
          <w:lang w:val="el-GR"/>
        </w:rPr>
        <w:t xml:space="preserve">έφερε την αποκλειστική ευθύνη για το δυστύχημα. </w:t>
      </w:r>
      <w:r w:rsidR="006F19DA">
        <w:rPr>
          <w:rFonts w:ascii="Bookman Old Style" w:hAnsi="Bookman Old Style"/>
          <w:sz w:val="28"/>
          <w:szCs w:val="28"/>
          <w:lang w:val="el-GR"/>
        </w:rPr>
        <w:t xml:space="preserve">Απέρριψε </w:t>
      </w:r>
      <w:r w:rsidR="006032F0">
        <w:rPr>
          <w:rFonts w:ascii="Bookman Old Style" w:hAnsi="Bookman Old Style"/>
          <w:sz w:val="28"/>
          <w:szCs w:val="28"/>
          <w:lang w:val="el-GR"/>
        </w:rPr>
        <w:t>την εισήγηση της δικηγόρου τ</w:t>
      </w:r>
      <w:r w:rsidR="00AF7C98">
        <w:rPr>
          <w:rFonts w:ascii="Bookman Old Style" w:hAnsi="Bookman Old Style"/>
          <w:sz w:val="28"/>
          <w:szCs w:val="28"/>
          <w:lang w:val="el-GR"/>
        </w:rPr>
        <w:t>ης</w:t>
      </w:r>
      <w:r w:rsidR="006032F0">
        <w:rPr>
          <w:rFonts w:ascii="Bookman Old Style" w:hAnsi="Bookman Old Style"/>
          <w:sz w:val="28"/>
          <w:szCs w:val="28"/>
          <w:lang w:val="el-GR"/>
        </w:rPr>
        <w:t xml:space="preserve"> </w:t>
      </w:r>
      <w:proofErr w:type="spellStart"/>
      <w:r w:rsidR="006032F0">
        <w:rPr>
          <w:rFonts w:ascii="Bookman Old Style" w:hAnsi="Bookman Old Style"/>
          <w:sz w:val="28"/>
          <w:szCs w:val="28"/>
          <w:lang w:val="el-GR"/>
        </w:rPr>
        <w:t>Εφεσεί</w:t>
      </w:r>
      <w:r w:rsidR="00AF7C98">
        <w:rPr>
          <w:rFonts w:ascii="Bookman Old Style" w:hAnsi="Bookman Old Style"/>
          <w:sz w:val="28"/>
          <w:szCs w:val="28"/>
          <w:lang w:val="el-GR"/>
        </w:rPr>
        <w:t>ουσας</w:t>
      </w:r>
      <w:proofErr w:type="spellEnd"/>
      <w:r w:rsidR="006032F0">
        <w:rPr>
          <w:rFonts w:ascii="Bookman Old Style" w:hAnsi="Bookman Old Style"/>
          <w:sz w:val="28"/>
          <w:szCs w:val="28"/>
          <w:lang w:val="el-GR"/>
        </w:rPr>
        <w:t xml:space="preserve"> ότι έπρεπε να αποδοθεί συντρέχουσα αμέλεια στον Εφεσίβλητο</w:t>
      </w:r>
      <w:r w:rsidR="00ED3B38">
        <w:rPr>
          <w:rFonts w:ascii="Bookman Old Style" w:hAnsi="Bookman Old Style"/>
          <w:sz w:val="28"/>
          <w:szCs w:val="28"/>
          <w:lang w:val="el-GR"/>
        </w:rPr>
        <w:t>, και μάλιστα στο 50%,</w:t>
      </w:r>
      <w:r w:rsidR="001B146F">
        <w:rPr>
          <w:rFonts w:ascii="Bookman Old Style" w:hAnsi="Bookman Old Style"/>
          <w:sz w:val="28"/>
          <w:szCs w:val="28"/>
          <w:lang w:val="el-GR"/>
        </w:rPr>
        <w:t xml:space="preserve"> στη βάση του ότι οδηγούσε με ταχύτητα πέραν του επιτρεπ</w:t>
      </w:r>
      <w:r w:rsidR="00260087">
        <w:rPr>
          <w:rFonts w:ascii="Bookman Old Style" w:hAnsi="Bookman Old Style"/>
          <w:sz w:val="28"/>
          <w:szCs w:val="28"/>
          <w:lang w:val="el-GR"/>
        </w:rPr>
        <w:t>όμενου</w:t>
      </w:r>
      <w:r w:rsidR="001B146F">
        <w:rPr>
          <w:rFonts w:ascii="Bookman Old Style" w:hAnsi="Bookman Old Style"/>
          <w:sz w:val="28"/>
          <w:szCs w:val="28"/>
          <w:lang w:val="el-GR"/>
        </w:rPr>
        <w:t xml:space="preserve"> ορίου</w:t>
      </w:r>
      <w:r w:rsidR="002A1421">
        <w:rPr>
          <w:rFonts w:ascii="Bookman Old Style" w:hAnsi="Bookman Old Style"/>
          <w:sz w:val="28"/>
          <w:szCs w:val="28"/>
          <w:lang w:val="el-GR"/>
        </w:rPr>
        <w:t xml:space="preserve">. </w:t>
      </w:r>
      <w:r w:rsidR="00A17E9E">
        <w:rPr>
          <w:rFonts w:ascii="Bookman Old Style" w:hAnsi="Bookman Old Style"/>
          <w:sz w:val="28"/>
          <w:szCs w:val="28"/>
          <w:lang w:val="el-GR"/>
        </w:rPr>
        <w:t>Επί τούτου, τ</w:t>
      </w:r>
      <w:r w:rsidR="000A5FCC">
        <w:rPr>
          <w:rFonts w:ascii="Bookman Old Style" w:hAnsi="Bookman Old Style"/>
          <w:sz w:val="28"/>
          <w:szCs w:val="28"/>
          <w:lang w:val="el-GR"/>
        </w:rPr>
        <w:t xml:space="preserve">ο πρωτόδικο Δικαστήριο </w:t>
      </w:r>
      <w:r w:rsidR="00E221B0">
        <w:rPr>
          <w:rFonts w:ascii="Bookman Old Style" w:hAnsi="Bookman Old Style"/>
          <w:sz w:val="28"/>
          <w:szCs w:val="28"/>
          <w:lang w:val="el-GR"/>
        </w:rPr>
        <w:t xml:space="preserve">αναφέρθηκε στη μαρτυρία τόσο του </w:t>
      </w:r>
      <w:r w:rsidR="00577812">
        <w:rPr>
          <w:rFonts w:ascii="Bookman Old Style" w:hAnsi="Bookman Old Style"/>
          <w:sz w:val="28"/>
          <w:szCs w:val="28"/>
          <w:lang w:val="el-GR"/>
        </w:rPr>
        <w:t>α</w:t>
      </w:r>
      <w:r w:rsidR="00E221B0">
        <w:rPr>
          <w:rFonts w:ascii="Bookman Old Style" w:hAnsi="Bookman Old Style"/>
          <w:sz w:val="28"/>
          <w:szCs w:val="28"/>
          <w:lang w:val="el-GR"/>
        </w:rPr>
        <w:t>στυνομικού εξεταστή όσο και του Εφεσίβλητου γι</w:t>
      </w:r>
      <w:r w:rsidR="007A6F3E">
        <w:rPr>
          <w:rFonts w:ascii="Bookman Old Style" w:hAnsi="Bookman Old Style"/>
          <w:sz w:val="28"/>
          <w:szCs w:val="28"/>
          <w:lang w:val="el-GR"/>
        </w:rPr>
        <w:t>α την ταχύτητα του τελευταίου</w:t>
      </w:r>
      <w:r w:rsidR="00BE02CE">
        <w:rPr>
          <w:rFonts w:ascii="Bookman Old Style" w:hAnsi="Bookman Old Style"/>
          <w:sz w:val="28"/>
          <w:szCs w:val="28"/>
          <w:lang w:val="el-GR"/>
        </w:rPr>
        <w:t xml:space="preserve"> και κατέληξε σε εύλογο και ορθό συμπέρασμα. </w:t>
      </w:r>
    </w:p>
    <w:p w14:paraId="18BDEB86" w14:textId="26101498" w:rsidR="00290202" w:rsidRDefault="0036261E" w:rsidP="000F3727">
      <w:pPr>
        <w:tabs>
          <w:tab w:val="left" w:pos="7920"/>
        </w:tabs>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 αρχάς το πρωτόδικο Δικαστήριο δεν είχε ενώπιον του τεκμηριωμένη </w:t>
      </w:r>
      <w:r w:rsidR="0022516C">
        <w:rPr>
          <w:rFonts w:ascii="Bookman Old Style" w:hAnsi="Bookman Old Style"/>
          <w:sz w:val="28"/>
          <w:szCs w:val="28"/>
          <w:lang w:val="el-GR"/>
        </w:rPr>
        <w:t xml:space="preserve">θέση </w:t>
      </w:r>
      <w:r>
        <w:rPr>
          <w:rFonts w:ascii="Bookman Old Style" w:hAnsi="Bookman Old Style"/>
          <w:sz w:val="28"/>
          <w:szCs w:val="28"/>
          <w:lang w:val="el-GR"/>
        </w:rPr>
        <w:t xml:space="preserve">του </w:t>
      </w:r>
      <w:r w:rsidR="00577812">
        <w:rPr>
          <w:rFonts w:ascii="Bookman Old Style" w:hAnsi="Bookman Old Style"/>
          <w:sz w:val="28"/>
          <w:szCs w:val="28"/>
          <w:lang w:val="el-GR"/>
        </w:rPr>
        <w:t>α</w:t>
      </w:r>
      <w:r>
        <w:rPr>
          <w:rFonts w:ascii="Bookman Old Style" w:hAnsi="Bookman Old Style"/>
          <w:sz w:val="28"/>
          <w:szCs w:val="28"/>
          <w:lang w:val="el-GR"/>
        </w:rPr>
        <w:t xml:space="preserve">στυνομικού </w:t>
      </w:r>
      <w:r w:rsidR="0025651A">
        <w:rPr>
          <w:rFonts w:ascii="Bookman Old Style" w:hAnsi="Bookman Old Style"/>
          <w:sz w:val="28"/>
          <w:szCs w:val="28"/>
          <w:lang w:val="el-GR"/>
        </w:rPr>
        <w:t xml:space="preserve">ως προς την ταχύτητα της μοτοσικλέτας σε συνάρτηση με τα ίχνη που άφησε, </w:t>
      </w:r>
      <w:r w:rsidR="003C0CF1">
        <w:rPr>
          <w:rFonts w:ascii="Bookman Old Style" w:hAnsi="Bookman Old Style"/>
          <w:sz w:val="28"/>
          <w:szCs w:val="28"/>
          <w:lang w:val="el-GR"/>
        </w:rPr>
        <w:t xml:space="preserve">καθότι δεν </w:t>
      </w:r>
      <w:r w:rsidR="00755493">
        <w:rPr>
          <w:rFonts w:ascii="Bookman Old Style" w:hAnsi="Bookman Old Style"/>
          <w:sz w:val="28"/>
          <w:szCs w:val="28"/>
          <w:lang w:val="el-GR"/>
        </w:rPr>
        <w:t xml:space="preserve">προέβη σε τέτοια εξέταση </w:t>
      </w:r>
      <w:r w:rsidR="0025651A">
        <w:rPr>
          <w:rFonts w:ascii="Bookman Old Style" w:hAnsi="Bookman Old Style"/>
          <w:sz w:val="28"/>
          <w:szCs w:val="28"/>
          <w:lang w:val="el-GR"/>
        </w:rPr>
        <w:t xml:space="preserve">παρόλο που ήταν εκπαιδευμένος στην </w:t>
      </w:r>
      <w:r w:rsidR="00511F34">
        <w:rPr>
          <w:rFonts w:ascii="Bookman Old Style" w:hAnsi="Bookman Old Style"/>
          <w:sz w:val="28"/>
          <w:szCs w:val="28"/>
          <w:lang w:val="el-GR"/>
        </w:rPr>
        <w:t xml:space="preserve">εξέταση τροχαίων αδικημάτων και κυρίως στον έλεγχο της ταχύτητας των εμπλεκόμενων οχημάτων. </w:t>
      </w:r>
      <w:r w:rsidR="00693644">
        <w:rPr>
          <w:rFonts w:ascii="Bookman Old Style" w:hAnsi="Bookman Old Style"/>
          <w:sz w:val="28"/>
          <w:szCs w:val="28"/>
          <w:lang w:val="el-GR"/>
        </w:rPr>
        <w:t xml:space="preserve">Το πρωτόδικο Δικαστήριο </w:t>
      </w:r>
      <w:r w:rsidR="0022516C">
        <w:rPr>
          <w:rFonts w:ascii="Bookman Old Style" w:hAnsi="Bookman Old Style"/>
          <w:sz w:val="28"/>
          <w:szCs w:val="28"/>
          <w:lang w:val="el-GR"/>
        </w:rPr>
        <w:t xml:space="preserve">βασικά </w:t>
      </w:r>
      <w:r w:rsidR="00693644">
        <w:rPr>
          <w:rFonts w:ascii="Bookman Old Style" w:hAnsi="Bookman Old Style"/>
          <w:sz w:val="28"/>
          <w:szCs w:val="28"/>
          <w:lang w:val="el-GR"/>
        </w:rPr>
        <w:t xml:space="preserve">είχε </w:t>
      </w:r>
      <w:r w:rsidR="00693644">
        <w:rPr>
          <w:rFonts w:ascii="Bookman Old Style" w:hAnsi="Bookman Old Style"/>
          <w:sz w:val="28"/>
          <w:szCs w:val="28"/>
          <w:lang w:val="el-GR"/>
        </w:rPr>
        <w:lastRenderedPageBreak/>
        <w:t xml:space="preserve">ενώπιον του </w:t>
      </w:r>
      <w:r w:rsidR="0022516C">
        <w:rPr>
          <w:rFonts w:ascii="Bookman Old Style" w:hAnsi="Bookman Old Style"/>
          <w:sz w:val="28"/>
          <w:szCs w:val="28"/>
          <w:lang w:val="el-GR"/>
        </w:rPr>
        <w:t xml:space="preserve">τις τοποθετήσεις και τους υπολογισμούς του </w:t>
      </w:r>
      <w:r w:rsidR="00577812">
        <w:rPr>
          <w:rFonts w:ascii="Bookman Old Style" w:hAnsi="Bookman Old Style"/>
          <w:sz w:val="28"/>
          <w:szCs w:val="28"/>
          <w:lang w:val="el-GR"/>
        </w:rPr>
        <w:t>α</w:t>
      </w:r>
      <w:r w:rsidR="0022516C">
        <w:rPr>
          <w:rFonts w:ascii="Bookman Old Style" w:hAnsi="Bookman Old Style"/>
          <w:sz w:val="28"/>
          <w:szCs w:val="28"/>
          <w:lang w:val="el-GR"/>
        </w:rPr>
        <w:t xml:space="preserve">στυνομικού σε υποθετικές ερωτήσεις, οι οποίοι βασίζονταν στην </w:t>
      </w:r>
      <w:r w:rsidR="001C56ED">
        <w:rPr>
          <w:rFonts w:ascii="Bookman Old Style" w:hAnsi="Bookman Old Style"/>
          <w:sz w:val="28"/>
          <w:szCs w:val="28"/>
          <w:lang w:val="el-GR"/>
        </w:rPr>
        <w:t xml:space="preserve">εκπαίδευση </w:t>
      </w:r>
      <w:r w:rsidR="0022516C">
        <w:rPr>
          <w:rFonts w:ascii="Bookman Old Style" w:hAnsi="Bookman Old Style"/>
          <w:sz w:val="28"/>
          <w:szCs w:val="28"/>
          <w:lang w:val="el-GR"/>
        </w:rPr>
        <w:t xml:space="preserve">και εμπειρία του με βάση τα υπό κρίση δεδομένα και αφορούσαν τη γνήσια άποψη του, σαφώς κατά προσέγγιση και όχι με ακρίβεια. Αυτοί αφορούσαν </w:t>
      </w:r>
      <w:r w:rsidR="00290202">
        <w:rPr>
          <w:rFonts w:ascii="Bookman Old Style" w:hAnsi="Bookman Old Style"/>
          <w:sz w:val="28"/>
          <w:szCs w:val="28"/>
          <w:lang w:val="el-GR"/>
        </w:rPr>
        <w:t xml:space="preserve">αφενός </w:t>
      </w:r>
      <w:r w:rsidR="0022516C">
        <w:rPr>
          <w:rFonts w:ascii="Bookman Old Style" w:hAnsi="Bookman Old Style"/>
          <w:sz w:val="28"/>
          <w:szCs w:val="28"/>
          <w:lang w:val="el-GR"/>
        </w:rPr>
        <w:t>στο ότι η ταχύτητα του οχήματος ήταν χαμηλή, στη βάση του ότι αυτό κινήθηκε ένα μέτρο προς τα πίσω από το σημείο σύγκρουσης</w:t>
      </w:r>
      <w:r w:rsidR="00290202">
        <w:rPr>
          <w:rFonts w:ascii="Bookman Old Style" w:hAnsi="Bookman Old Style"/>
          <w:sz w:val="28"/>
          <w:szCs w:val="28"/>
          <w:lang w:val="el-GR"/>
        </w:rPr>
        <w:t xml:space="preserve"> και αφετέρου στο ότι </w:t>
      </w:r>
      <w:r w:rsidR="0022516C">
        <w:rPr>
          <w:rFonts w:ascii="Bookman Old Style" w:hAnsi="Bookman Old Style"/>
          <w:sz w:val="28"/>
          <w:szCs w:val="28"/>
          <w:lang w:val="el-GR"/>
        </w:rPr>
        <w:t xml:space="preserve">η ταχύτητα της μοτοσικλέτας </w:t>
      </w:r>
      <w:r w:rsidR="00290202">
        <w:rPr>
          <w:rFonts w:ascii="Bookman Old Style" w:hAnsi="Bookman Old Style"/>
          <w:sz w:val="28"/>
          <w:szCs w:val="28"/>
          <w:lang w:val="el-GR"/>
        </w:rPr>
        <w:t xml:space="preserve">ήταν στα </w:t>
      </w:r>
      <w:r w:rsidR="0022516C">
        <w:rPr>
          <w:rFonts w:ascii="Bookman Old Style" w:hAnsi="Bookman Old Style"/>
          <w:sz w:val="28"/>
          <w:szCs w:val="28"/>
          <w:lang w:val="el-GR"/>
        </w:rPr>
        <w:t xml:space="preserve">60-65 χιλιόμετρα ανά ώρα, </w:t>
      </w:r>
      <w:r w:rsidR="00290202">
        <w:rPr>
          <w:rFonts w:ascii="Bookman Old Style" w:hAnsi="Bookman Old Style"/>
          <w:sz w:val="28"/>
          <w:szCs w:val="28"/>
          <w:lang w:val="el-GR"/>
        </w:rPr>
        <w:t>λαμβάνοντας υπόψ</w:t>
      </w:r>
      <w:r w:rsidR="00596A6A">
        <w:rPr>
          <w:rFonts w:ascii="Bookman Old Style" w:hAnsi="Bookman Old Style"/>
          <w:sz w:val="28"/>
          <w:szCs w:val="28"/>
          <w:lang w:val="el-GR"/>
        </w:rPr>
        <w:t>η</w:t>
      </w:r>
      <w:r w:rsidR="00290202">
        <w:rPr>
          <w:rFonts w:ascii="Bookman Old Style" w:hAnsi="Bookman Old Style"/>
          <w:sz w:val="28"/>
          <w:szCs w:val="28"/>
          <w:lang w:val="el-GR"/>
        </w:rPr>
        <w:t xml:space="preserve"> τα ίχνη τροχοπέδησης.</w:t>
      </w:r>
      <w:r w:rsidR="0022516C">
        <w:rPr>
          <w:rFonts w:ascii="Bookman Old Style" w:hAnsi="Bookman Old Style"/>
          <w:sz w:val="28"/>
          <w:szCs w:val="28"/>
          <w:lang w:val="el-GR"/>
        </w:rPr>
        <w:t xml:space="preserve"> </w:t>
      </w:r>
      <w:r w:rsidR="00290202">
        <w:rPr>
          <w:rFonts w:ascii="Bookman Old Style" w:hAnsi="Bookman Old Style"/>
          <w:sz w:val="28"/>
          <w:szCs w:val="28"/>
          <w:lang w:val="el-GR"/>
        </w:rPr>
        <w:t xml:space="preserve">Τέλος, </w:t>
      </w:r>
      <w:r w:rsidR="00CE7A48">
        <w:rPr>
          <w:rFonts w:ascii="Bookman Old Style" w:hAnsi="Bookman Old Style"/>
          <w:sz w:val="28"/>
          <w:szCs w:val="28"/>
          <w:lang w:val="el-GR"/>
        </w:rPr>
        <w:t xml:space="preserve">το πρωτόδικο Δικαστήριο </w:t>
      </w:r>
      <w:r w:rsidR="00290202">
        <w:rPr>
          <w:rFonts w:ascii="Bookman Old Style" w:hAnsi="Bookman Old Style"/>
          <w:sz w:val="28"/>
          <w:szCs w:val="28"/>
          <w:lang w:val="el-GR"/>
        </w:rPr>
        <w:t>έλαβε υπόψ</w:t>
      </w:r>
      <w:r w:rsidR="00596A6A">
        <w:rPr>
          <w:rFonts w:ascii="Bookman Old Style" w:hAnsi="Bookman Old Style"/>
          <w:sz w:val="28"/>
          <w:szCs w:val="28"/>
          <w:lang w:val="el-GR"/>
        </w:rPr>
        <w:t>η</w:t>
      </w:r>
      <w:r w:rsidR="00290202">
        <w:rPr>
          <w:rFonts w:ascii="Bookman Old Style" w:hAnsi="Bookman Old Style"/>
          <w:sz w:val="28"/>
          <w:szCs w:val="28"/>
          <w:lang w:val="el-GR"/>
        </w:rPr>
        <w:t xml:space="preserve"> τη μαρτυρία του Εφεσίβλητου πως η ταχύτητα του ήταν κανονική, θέση την οποία επανέλαβε και στον </w:t>
      </w:r>
      <w:r w:rsidR="00577812">
        <w:rPr>
          <w:rFonts w:ascii="Bookman Old Style" w:hAnsi="Bookman Old Style"/>
          <w:sz w:val="28"/>
          <w:szCs w:val="28"/>
          <w:lang w:val="el-GR"/>
        </w:rPr>
        <w:t>α</w:t>
      </w:r>
      <w:r w:rsidR="00290202">
        <w:rPr>
          <w:rFonts w:ascii="Bookman Old Style" w:hAnsi="Bookman Old Style"/>
          <w:sz w:val="28"/>
          <w:szCs w:val="28"/>
          <w:lang w:val="el-GR"/>
        </w:rPr>
        <w:t xml:space="preserve">στυνομικό ο οποίος επιβεβαίωσε κάτι τέτοιο, και πως πάντοτε οδηγεί εντός του ορίου. Το πρωτόδικο Δικαστήριο αναφέρθηκε και στην </w:t>
      </w:r>
      <w:r w:rsidR="00387FFC">
        <w:rPr>
          <w:rFonts w:ascii="Bookman Old Style" w:hAnsi="Bookman Old Style"/>
          <w:sz w:val="28"/>
          <w:szCs w:val="28"/>
          <w:lang w:val="el-GR"/>
        </w:rPr>
        <w:t xml:space="preserve">απάντηση </w:t>
      </w:r>
      <w:r w:rsidR="00490EB5">
        <w:rPr>
          <w:rFonts w:ascii="Bookman Old Style" w:hAnsi="Bookman Old Style"/>
          <w:sz w:val="28"/>
          <w:szCs w:val="28"/>
          <w:lang w:val="el-GR"/>
        </w:rPr>
        <w:t xml:space="preserve">που έδωσε ο Εφεσίβλητος </w:t>
      </w:r>
      <w:r w:rsidR="00290202">
        <w:rPr>
          <w:rFonts w:ascii="Bookman Old Style" w:hAnsi="Bookman Old Style"/>
          <w:sz w:val="28"/>
          <w:szCs w:val="28"/>
          <w:lang w:val="el-GR"/>
        </w:rPr>
        <w:t>στην επιμονή της δικηγόρου τ</w:t>
      </w:r>
      <w:r w:rsidR="00607DF9">
        <w:rPr>
          <w:rFonts w:ascii="Bookman Old Style" w:hAnsi="Bookman Old Style"/>
          <w:sz w:val="28"/>
          <w:szCs w:val="28"/>
          <w:lang w:val="el-GR"/>
        </w:rPr>
        <w:t>ης</w:t>
      </w:r>
      <w:r w:rsidR="00290202">
        <w:rPr>
          <w:rFonts w:ascii="Bookman Old Style" w:hAnsi="Bookman Old Style"/>
          <w:sz w:val="28"/>
          <w:szCs w:val="28"/>
          <w:lang w:val="el-GR"/>
        </w:rPr>
        <w:t xml:space="preserve"> </w:t>
      </w:r>
      <w:proofErr w:type="spellStart"/>
      <w:r w:rsidR="00290202">
        <w:rPr>
          <w:rFonts w:ascii="Bookman Old Style" w:hAnsi="Bookman Old Style"/>
          <w:sz w:val="28"/>
          <w:szCs w:val="28"/>
          <w:lang w:val="el-GR"/>
        </w:rPr>
        <w:t>Εφεσείο</w:t>
      </w:r>
      <w:r w:rsidR="00607DF9">
        <w:rPr>
          <w:rFonts w:ascii="Bookman Old Style" w:hAnsi="Bookman Old Style"/>
          <w:sz w:val="28"/>
          <w:szCs w:val="28"/>
          <w:lang w:val="el-GR"/>
        </w:rPr>
        <w:t>υσας</w:t>
      </w:r>
      <w:proofErr w:type="spellEnd"/>
      <w:r w:rsidR="00290202">
        <w:rPr>
          <w:rFonts w:ascii="Bookman Old Style" w:hAnsi="Bookman Old Style"/>
          <w:sz w:val="28"/>
          <w:szCs w:val="28"/>
          <w:lang w:val="el-GR"/>
        </w:rPr>
        <w:t>, ότι οδηγούσε με ταχύτητα 50, 55-56 χιλιόμετρα την ώρα, αρνούμενος την υποβολή ότι είχε ξεπεράσει τα 60 χιλιόμετρα.</w:t>
      </w:r>
    </w:p>
    <w:p w14:paraId="48C3834D" w14:textId="77777777" w:rsidR="00C16FA0" w:rsidRDefault="00B02871"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Υπό το φως του συνόλου της ενώπιον του μαρτυρίας, θεωρούμε ότι ήταν </w:t>
      </w:r>
      <w:r w:rsidR="0022516C">
        <w:rPr>
          <w:rFonts w:ascii="Bookman Old Style" w:hAnsi="Bookman Old Style"/>
          <w:sz w:val="28"/>
          <w:szCs w:val="28"/>
          <w:lang w:val="el-GR"/>
        </w:rPr>
        <w:t xml:space="preserve">καθόλα εύλογο για το πρωτόδικο Δικαστήριο να καταλήξει ότι η ταχύτητα της μοτοσικλέτας ήταν εντός των πλαισίων της επιτρεπτής </w:t>
      </w:r>
      <w:r w:rsidR="0022516C">
        <w:rPr>
          <w:rFonts w:ascii="Bookman Old Style" w:hAnsi="Bookman Old Style"/>
          <w:sz w:val="28"/>
          <w:szCs w:val="28"/>
          <w:lang w:val="el-GR"/>
        </w:rPr>
        <w:lastRenderedPageBreak/>
        <w:t>ταχύτητας και «</w:t>
      </w:r>
      <w:r w:rsidR="0022516C" w:rsidRPr="001D4176">
        <w:rPr>
          <w:rFonts w:ascii="Bookman Old Style" w:hAnsi="Bookman Old Style"/>
          <w:i/>
          <w:iCs/>
          <w:sz w:val="28"/>
          <w:szCs w:val="28"/>
          <w:lang w:val="el-GR"/>
        </w:rPr>
        <w:t>πολύ λίγο (θα έλεγα οριακή) μεγαλύτερη του επιτρεπόμενου ορίου</w:t>
      </w:r>
      <w:r w:rsidR="0022516C">
        <w:rPr>
          <w:rFonts w:ascii="Bookman Old Style" w:hAnsi="Bookman Old Style"/>
          <w:sz w:val="28"/>
          <w:szCs w:val="28"/>
          <w:lang w:val="el-GR"/>
        </w:rPr>
        <w:t>».</w:t>
      </w:r>
      <w:r w:rsidR="00767989">
        <w:rPr>
          <w:rFonts w:ascii="Bookman Old Style" w:hAnsi="Bookman Old Style"/>
          <w:sz w:val="28"/>
          <w:szCs w:val="28"/>
          <w:lang w:val="el-GR"/>
        </w:rPr>
        <w:t xml:space="preserve"> </w:t>
      </w:r>
    </w:p>
    <w:p w14:paraId="0F3FED78" w14:textId="5933AD78" w:rsidR="003F2C4F" w:rsidRDefault="00767989"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Ακολούθως, τ</w:t>
      </w:r>
      <w:r w:rsidR="00ED3B38">
        <w:rPr>
          <w:rFonts w:ascii="Bookman Old Style" w:hAnsi="Bookman Old Style"/>
          <w:sz w:val="28"/>
          <w:szCs w:val="28"/>
          <w:lang w:val="el-GR"/>
        </w:rPr>
        <w:t>ο πρωτόδικο Δικαστήριο</w:t>
      </w:r>
      <w:r w:rsidR="00120E6D">
        <w:rPr>
          <w:rFonts w:ascii="Bookman Old Style" w:hAnsi="Bookman Old Style"/>
          <w:sz w:val="28"/>
          <w:szCs w:val="28"/>
          <w:lang w:val="el-GR"/>
        </w:rPr>
        <w:t xml:space="preserve"> </w:t>
      </w:r>
      <w:r>
        <w:rPr>
          <w:rFonts w:ascii="Bookman Old Style" w:hAnsi="Bookman Old Style"/>
          <w:sz w:val="28"/>
          <w:szCs w:val="28"/>
          <w:lang w:val="el-GR"/>
        </w:rPr>
        <w:t xml:space="preserve">εξέτασε </w:t>
      </w:r>
      <w:r w:rsidR="00B37F80">
        <w:rPr>
          <w:rFonts w:ascii="Bookman Old Style" w:hAnsi="Bookman Old Style"/>
          <w:sz w:val="28"/>
          <w:szCs w:val="28"/>
          <w:lang w:val="el-GR"/>
        </w:rPr>
        <w:t xml:space="preserve">τις εισηγήσεις </w:t>
      </w:r>
      <w:r>
        <w:rPr>
          <w:rFonts w:ascii="Bookman Old Style" w:hAnsi="Bookman Old Style"/>
          <w:sz w:val="28"/>
          <w:szCs w:val="28"/>
          <w:lang w:val="el-GR"/>
        </w:rPr>
        <w:t xml:space="preserve">και </w:t>
      </w:r>
      <w:r w:rsidR="00C62066">
        <w:rPr>
          <w:rFonts w:ascii="Bookman Old Style" w:hAnsi="Bookman Old Style"/>
          <w:sz w:val="28"/>
          <w:szCs w:val="28"/>
          <w:lang w:val="el-GR"/>
        </w:rPr>
        <w:t>των δύο πλευρών επί του ζητήματος</w:t>
      </w:r>
      <w:r w:rsidR="00B37F80">
        <w:rPr>
          <w:rFonts w:ascii="Bookman Old Style" w:hAnsi="Bookman Old Style"/>
          <w:sz w:val="28"/>
          <w:szCs w:val="28"/>
          <w:lang w:val="el-GR"/>
        </w:rPr>
        <w:t>,</w:t>
      </w:r>
      <w:r w:rsidR="00C62066">
        <w:rPr>
          <w:rFonts w:ascii="Bookman Old Style" w:hAnsi="Bookman Old Style"/>
          <w:sz w:val="28"/>
          <w:szCs w:val="28"/>
          <w:lang w:val="el-GR"/>
        </w:rPr>
        <w:t xml:space="preserve"> με αναφορά </w:t>
      </w:r>
      <w:r w:rsidR="00B37F80">
        <w:rPr>
          <w:rFonts w:ascii="Bookman Old Style" w:hAnsi="Bookman Old Style"/>
          <w:sz w:val="28"/>
          <w:szCs w:val="28"/>
          <w:lang w:val="el-GR"/>
        </w:rPr>
        <w:t xml:space="preserve">και </w:t>
      </w:r>
      <w:r w:rsidR="00C62066">
        <w:rPr>
          <w:rFonts w:ascii="Bookman Old Style" w:hAnsi="Bookman Old Style"/>
          <w:sz w:val="28"/>
          <w:szCs w:val="28"/>
          <w:lang w:val="el-GR"/>
        </w:rPr>
        <w:t xml:space="preserve">στη νομολογία </w:t>
      </w:r>
      <w:r w:rsidR="00491F73">
        <w:rPr>
          <w:rFonts w:ascii="Bookman Old Style" w:hAnsi="Bookman Old Style"/>
          <w:sz w:val="28"/>
          <w:szCs w:val="28"/>
          <w:lang w:val="el-GR"/>
        </w:rPr>
        <w:t xml:space="preserve">στην οποία παρέπεμψε η κάθε πλευρά. </w:t>
      </w:r>
      <w:r w:rsidR="00636905">
        <w:rPr>
          <w:rFonts w:ascii="Bookman Old Style" w:hAnsi="Bookman Old Style"/>
          <w:sz w:val="28"/>
          <w:szCs w:val="28"/>
          <w:lang w:val="el-GR"/>
        </w:rPr>
        <w:t xml:space="preserve">Ήταν ορθή η </w:t>
      </w:r>
      <w:r w:rsidR="007C7299">
        <w:rPr>
          <w:rFonts w:ascii="Bookman Old Style" w:hAnsi="Bookman Old Style"/>
          <w:sz w:val="28"/>
          <w:szCs w:val="28"/>
          <w:lang w:val="el-GR"/>
        </w:rPr>
        <w:t xml:space="preserve">θέση </w:t>
      </w:r>
      <w:r w:rsidR="00636905">
        <w:rPr>
          <w:rFonts w:ascii="Bookman Old Style" w:hAnsi="Bookman Old Style"/>
          <w:sz w:val="28"/>
          <w:szCs w:val="28"/>
          <w:lang w:val="el-GR"/>
        </w:rPr>
        <w:t xml:space="preserve">του πρωτόδικου Δικαστηρίου ότι η ταχύτητα από μόνη της δεν είναι ικανή να οδηγήσει σε οποιοδήποτε συμπέρασμα αναφορικά με την ευθύνη για το δυστύχημα, αλλά </w:t>
      </w:r>
      <w:r w:rsidR="00F15986">
        <w:rPr>
          <w:rFonts w:ascii="Bookman Old Style" w:hAnsi="Bookman Old Style"/>
          <w:sz w:val="28"/>
          <w:szCs w:val="28"/>
          <w:lang w:val="el-GR"/>
        </w:rPr>
        <w:t xml:space="preserve">ότι </w:t>
      </w:r>
      <w:r w:rsidR="00636905">
        <w:rPr>
          <w:rFonts w:ascii="Bookman Old Style" w:hAnsi="Bookman Old Style"/>
          <w:sz w:val="28"/>
          <w:szCs w:val="28"/>
          <w:lang w:val="el-GR"/>
        </w:rPr>
        <w:t xml:space="preserve">αυτό είναι στοιχείο το οποίο πρέπει να εξεταστεί στη βάση του συνόλου των δεδομένων για να καταδειχθεί η όποια αιτιώδης συνάφεια αυτής με το δυστύχημα. </w:t>
      </w:r>
      <w:r w:rsidR="007018ED">
        <w:rPr>
          <w:rFonts w:ascii="Bookman Old Style" w:hAnsi="Bookman Old Style"/>
          <w:sz w:val="28"/>
          <w:szCs w:val="28"/>
          <w:lang w:val="el-GR"/>
        </w:rPr>
        <w:t>Α</w:t>
      </w:r>
      <w:r w:rsidR="00B37F80">
        <w:rPr>
          <w:rFonts w:ascii="Bookman Old Style" w:hAnsi="Bookman Old Style"/>
          <w:sz w:val="28"/>
          <w:szCs w:val="28"/>
          <w:lang w:val="el-GR"/>
        </w:rPr>
        <w:t xml:space="preserve">ναφέρθηκε στην υπόθεση </w:t>
      </w:r>
      <w:r w:rsidR="003F2C4F" w:rsidRPr="003F2C4F">
        <w:rPr>
          <w:rFonts w:ascii="Bookman Old Style" w:hAnsi="Bookman Old Style"/>
          <w:b/>
          <w:bCs/>
          <w:i/>
          <w:iCs/>
          <w:sz w:val="28"/>
          <w:szCs w:val="28"/>
          <w:lang w:val="el-GR"/>
        </w:rPr>
        <w:t xml:space="preserve">Δημητρίου κ.ά. </w:t>
      </w:r>
      <w:r w:rsidR="003F2C4F" w:rsidRPr="003F2C4F">
        <w:rPr>
          <w:rFonts w:ascii="Bookman Old Style" w:hAnsi="Bookman Old Style"/>
          <w:b/>
          <w:bCs/>
          <w:i/>
          <w:iCs/>
          <w:sz w:val="28"/>
          <w:szCs w:val="28"/>
        </w:rPr>
        <w:t>v</w:t>
      </w:r>
      <w:r w:rsidR="003F2C4F" w:rsidRPr="003F2C4F">
        <w:rPr>
          <w:rFonts w:ascii="Bookman Old Style" w:hAnsi="Bookman Old Style"/>
          <w:b/>
          <w:bCs/>
          <w:i/>
          <w:iCs/>
          <w:sz w:val="28"/>
          <w:szCs w:val="28"/>
          <w:lang w:val="el-GR"/>
        </w:rPr>
        <w:t>. Χαραλάμπους (1992) 1(Β) Α.Α.Δ. 756</w:t>
      </w:r>
      <w:r w:rsidR="003F2C4F" w:rsidRPr="003F2C4F">
        <w:rPr>
          <w:rFonts w:ascii="Bookman Old Style" w:hAnsi="Bookman Old Style"/>
          <w:sz w:val="28"/>
          <w:szCs w:val="28"/>
          <w:lang w:val="el-GR"/>
        </w:rPr>
        <w:t xml:space="preserve">, </w:t>
      </w:r>
      <w:r w:rsidR="003F2C4F">
        <w:rPr>
          <w:rFonts w:ascii="Bookman Old Style" w:hAnsi="Bookman Old Style"/>
          <w:sz w:val="28"/>
          <w:szCs w:val="28"/>
          <w:lang w:val="el-GR"/>
        </w:rPr>
        <w:t xml:space="preserve">στην οποία αποφασίστηκε ότι η ταχύτητα </w:t>
      </w:r>
      <w:r w:rsidR="007018ED">
        <w:rPr>
          <w:rFonts w:ascii="Bookman Old Style" w:hAnsi="Bookman Old Style"/>
          <w:sz w:val="28"/>
          <w:szCs w:val="28"/>
          <w:lang w:val="el-GR"/>
        </w:rPr>
        <w:t xml:space="preserve">η οποία είναι </w:t>
      </w:r>
      <w:r w:rsidR="003F2C4F">
        <w:rPr>
          <w:rFonts w:ascii="Bookman Old Style" w:hAnsi="Bookman Old Style"/>
          <w:sz w:val="28"/>
          <w:szCs w:val="28"/>
          <w:lang w:val="el-GR"/>
        </w:rPr>
        <w:t xml:space="preserve">μέσα στα επιτρεπόμενα όρια </w:t>
      </w:r>
      <w:r w:rsidR="007018ED">
        <w:rPr>
          <w:rFonts w:ascii="Bookman Old Style" w:hAnsi="Bookman Old Style"/>
          <w:sz w:val="28"/>
          <w:szCs w:val="28"/>
          <w:lang w:val="el-GR"/>
        </w:rPr>
        <w:t xml:space="preserve">δεν </w:t>
      </w:r>
      <w:r w:rsidR="003F2C4F">
        <w:rPr>
          <w:rFonts w:ascii="Bookman Old Style" w:hAnsi="Bookman Old Style"/>
          <w:sz w:val="28"/>
          <w:szCs w:val="28"/>
          <w:lang w:val="el-GR"/>
        </w:rPr>
        <w:t xml:space="preserve">είναι απαραιτήτως και </w:t>
      </w:r>
      <w:r w:rsidR="007018ED">
        <w:rPr>
          <w:rFonts w:ascii="Bookman Old Style" w:hAnsi="Bookman Old Style"/>
          <w:sz w:val="28"/>
          <w:szCs w:val="28"/>
          <w:lang w:val="el-GR"/>
        </w:rPr>
        <w:t xml:space="preserve">πάντοτε </w:t>
      </w:r>
      <w:r w:rsidR="003F2C4F">
        <w:rPr>
          <w:rFonts w:ascii="Bookman Old Style" w:hAnsi="Bookman Old Style"/>
          <w:sz w:val="28"/>
          <w:szCs w:val="28"/>
          <w:lang w:val="el-GR"/>
        </w:rPr>
        <w:t xml:space="preserve">ασφαλής και ότι το ποια ταχύτητα είναι ασφαλής αποτελεί στοιχείο το οποίο συναρτάται με τις ιδιαίτερες περιστάσεις και συνθήκες που επικρατούν και αφορούν τις τοπικές ρυθμίσεις για την τροχαία και την κατά τον ουσιώδη χρόνο γενική κίνηση στον δρόμο. </w:t>
      </w:r>
      <w:r w:rsidR="00572AFC">
        <w:rPr>
          <w:rFonts w:ascii="Bookman Old Style" w:hAnsi="Bookman Old Style"/>
          <w:sz w:val="28"/>
          <w:szCs w:val="28"/>
          <w:lang w:val="el-GR"/>
        </w:rPr>
        <w:t xml:space="preserve">Αναφέρθηκε επίσης στην υπόθεση </w:t>
      </w:r>
      <w:proofErr w:type="spellStart"/>
      <w:r w:rsidR="00572AFC" w:rsidRPr="00572AFC">
        <w:rPr>
          <w:rFonts w:ascii="Bookman Old Style" w:hAnsi="Bookman Old Style"/>
          <w:b/>
          <w:bCs/>
          <w:i/>
          <w:iCs/>
          <w:sz w:val="28"/>
          <w:szCs w:val="28"/>
          <w:lang w:val="el-GR"/>
        </w:rPr>
        <w:t>Παναγρίτη</w:t>
      </w:r>
      <w:proofErr w:type="spellEnd"/>
      <w:r w:rsidR="00572AFC" w:rsidRPr="00572AFC">
        <w:rPr>
          <w:rFonts w:ascii="Bookman Old Style" w:hAnsi="Bookman Old Style"/>
          <w:b/>
          <w:bCs/>
          <w:i/>
          <w:iCs/>
          <w:sz w:val="28"/>
          <w:szCs w:val="28"/>
          <w:lang w:val="el-GR"/>
        </w:rPr>
        <w:t xml:space="preserve"> </w:t>
      </w:r>
      <w:r w:rsidR="00572AFC" w:rsidRPr="00572AFC">
        <w:rPr>
          <w:rFonts w:ascii="Bookman Old Style" w:hAnsi="Bookman Old Style"/>
          <w:b/>
          <w:bCs/>
          <w:i/>
          <w:iCs/>
          <w:sz w:val="28"/>
          <w:szCs w:val="28"/>
        </w:rPr>
        <w:t>v</w:t>
      </w:r>
      <w:r w:rsidR="00572AFC" w:rsidRPr="00572AFC">
        <w:rPr>
          <w:rFonts w:ascii="Bookman Old Style" w:hAnsi="Bookman Old Style"/>
          <w:b/>
          <w:bCs/>
          <w:i/>
          <w:iCs/>
          <w:sz w:val="28"/>
          <w:szCs w:val="28"/>
          <w:lang w:val="el-GR"/>
        </w:rPr>
        <w:t>. Χαραλάμπους (2012) 1(Α) Α.Α.Δ. 439</w:t>
      </w:r>
      <w:r w:rsidR="00572AFC" w:rsidRPr="00572AFC">
        <w:rPr>
          <w:rFonts w:ascii="Bookman Old Style" w:hAnsi="Bookman Old Style"/>
          <w:sz w:val="28"/>
          <w:szCs w:val="28"/>
          <w:lang w:val="el-GR"/>
        </w:rPr>
        <w:t xml:space="preserve">, </w:t>
      </w:r>
      <w:r w:rsidR="00572AFC">
        <w:rPr>
          <w:rFonts w:ascii="Bookman Old Style" w:hAnsi="Bookman Old Style"/>
          <w:sz w:val="28"/>
          <w:szCs w:val="28"/>
          <w:lang w:val="el-GR"/>
        </w:rPr>
        <w:t xml:space="preserve">στην οποία λέχθηκε ότι η υπερβολική ταχύτητα από μόνη της δεν είναι αρκετή για να </w:t>
      </w:r>
      <w:r w:rsidR="00572AFC">
        <w:rPr>
          <w:rFonts w:ascii="Bookman Old Style" w:hAnsi="Bookman Old Style"/>
          <w:sz w:val="28"/>
          <w:szCs w:val="28"/>
          <w:lang w:val="el-GR"/>
        </w:rPr>
        <w:lastRenderedPageBreak/>
        <w:t>στοιχειοθετήσει συμπέρασμα ένοχης αστικής αμέλειας και ότι σε κάθε περίπτωση αυτός ο παράγοντας συνεκτιμάται με τις υπόλοιπες περιστάσεις προκειμένου να διαπιστωθεί η ύπαρξη αιτιώδους συνάφειας με το δυστύχημα και να συνεκτιμηθεί ο βαθμός της αμέλειας που θα καταλογιστεί.</w:t>
      </w:r>
      <w:r w:rsidR="0097749D">
        <w:rPr>
          <w:rFonts w:ascii="Bookman Old Style" w:hAnsi="Bookman Old Style"/>
          <w:sz w:val="28"/>
          <w:szCs w:val="28"/>
          <w:lang w:val="el-GR"/>
        </w:rPr>
        <w:t xml:space="preserve"> Το πρωτόδικο Δικαστήριο άντλησε καθοδήγηση και από την υπόθεση </w:t>
      </w:r>
      <w:proofErr w:type="spellStart"/>
      <w:r w:rsidR="0097749D" w:rsidRPr="00F638FB">
        <w:rPr>
          <w:rFonts w:ascii="Bookman Old Style" w:hAnsi="Bookman Old Style"/>
          <w:b/>
          <w:bCs/>
          <w:i/>
          <w:iCs/>
          <w:sz w:val="28"/>
          <w:szCs w:val="28"/>
        </w:rPr>
        <w:t>Demou</w:t>
      </w:r>
      <w:proofErr w:type="spellEnd"/>
      <w:r w:rsidR="0097749D" w:rsidRPr="00F638FB">
        <w:rPr>
          <w:rFonts w:ascii="Bookman Old Style" w:hAnsi="Bookman Old Style"/>
          <w:b/>
          <w:bCs/>
          <w:i/>
          <w:iCs/>
          <w:sz w:val="28"/>
          <w:szCs w:val="28"/>
          <w:lang w:val="el-GR"/>
        </w:rPr>
        <w:t xml:space="preserve"> </w:t>
      </w:r>
      <w:r w:rsidR="0097749D" w:rsidRPr="00F638FB">
        <w:rPr>
          <w:rFonts w:ascii="Bookman Old Style" w:hAnsi="Bookman Old Style"/>
          <w:b/>
          <w:bCs/>
          <w:i/>
          <w:iCs/>
          <w:sz w:val="28"/>
          <w:szCs w:val="28"/>
        </w:rPr>
        <w:t>v</w:t>
      </w:r>
      <w:r w:rsidR="0097749D" w:rsidRPr="00F638FB">
        <w:rPr>
          <w:rFonts w:ascii="Bookman Old Style" w:hAnsi="Bookman Old Style"/>
          <w:b/>
          <w:bCs/>
          <w:i/>
          <w:iCs/>
          <w:sz w:val="28"/>
          <w:szCs w:val="28"/>
          <w:lang w:val="el-GR"/>
        </w:rPr>
        <w:t xml:space="preserve">. </w:t>
      </w:r>
      <w:r w:rsidR="0097749D" w:rsidRPr="00F638FB">
        <w:rPr>
          <w:rFonts w:ascii="Bookman Old Style" w:hAnsi="Bookman Old Style"/>
          <w:b/>
          <w:bCs/>
          <w:i/>
          <w:iCs/>
          <w:sz w:val="28"/>
          <w:szCs w:val="28"/>
        </w:rPr>
        <w:t>Constantinou</w:t>
      </w:r>
      <w:r w:rsidR="0097749D" w:rsidRPr="00F638FB">
        <w:rPr>
          <w:rFonts w:ascii="Bookman Old Style" w:hAnsi="Bookman Old Style"/>
          <w:b/>
          <w:bCs/>
          <w:i/>
          <w:iCs/>
          <w:sz w:val="28"/>
          <w:szCs w:val="28"/>
          <w:lang w:val="el-GR"/>
        </w:rPr>
        <w:t xml:space="preserve"> </w:t>
      </w:r>
      <w:r w:rsidR="0097749D" w:rsidRPr="00F638FB">
        <w:rPr>
          <w:rFonts w:ascii="Bookman Old Style" w:hAnsi="Bookman Old Style"/>
          <w:b/>
          <w:bCs/>
          <w:i/>
          <w:iCs/>
          <w:sz w:val="28"/>
          <w:szCs w:val="28"/>
        </w:rPr>
        <w:t>and</w:t>
      </w:r>
      <w:r w:rsidR="0097749D" w:rsidRPr="00F638FB">
        <w:rPr>
          <w:rFonts w:ascii="Bookman Old Style" w:hAnsi="Bookman Old Style"/>
          <w:b/>
          <w:bCs/>
          <w:i/>
          <w:iCs/>
          <w:sz w:val="28"/>
          <w:szCs w:val="28"/>
          <w:lang w:val="el-GR"/>
        </w:rPr>
        <w:t xml:space="preserve"> </w:t>
      </w:r>
      <w:r w:rsidR="0097749D" w:rsidRPr="00F638FB">
        <w:rPr>
          <w:rFonts w:ascii="Bookman Old Style" w:hAnsi="Bookman Old Style"/>
          <w:b/>
          <w:bCs/>
          <w:i/>
          <w:iCs/>
          <w:sz w:val="28"/>
          <w:szCs w:val="28"/>
        </w:rPr>
        <w:t>Another</w:t>
      </w:r>
      <w:r w:rsidR="0097749D" w:rsidRPr="00F638FB">
        <w:rPr>
          <w:rFonts w:ascii="Bookman Old Style" w:hAnsi="Bookman Old Style"/>
          <w:b/>
          <w:bCs/>
          <w:i/>
          <w:iCs/>
          <w:sz w:val="28"/>
          <w:szCs w:val="28"/>
          <w:lang w:val="el-GR"/>
        </w:rPr>
        <w:t xml:space="preserve"> (1979) 1 </w:t>
      </w:r>
      <w:r w:rsidR="0097749D" w:rsidRPr="00F638FB">
        <w:rPr>
          <w:rFonts w:ascii="Bookman Old Style" w:hAnsi="Bookman Old Style"/>
          <w:b/>
          <w:bCs/>
          <w:i/>
          <w:iCs/>
          <w:sz w:val="28"/>
          <w:szCs w:val="28"/>
        </w:rPr>
        <w:t>C</w:t>
      </w:r>
      <w:r w:rsidR="0097749D" w:rsidRPr="00F638FB">
        <w:rPr>
          <w:rFonts w:ascii="Bookman Old Style" w:hAnsi="Bookman Old Style"/>
          <w:b/>
          <w:bCs/>
          <w:i/>
          <w:iCs/>
          <w:sz w:val="28"/>
          <w:szCs w:val="28"/>
          <w:lang w:val="el-GR"/>
        </w:rPr>
        <w:t>.</w:t>
      </w:r>
      <w:r w:rsidR="0097749D" w:rsidRPr="00F638FB">
        <w:rPr>
          <w:rFonts w:ascii="Bookman Old Style" w:hAnsi="Bookman Old Style"/>
          <w:b/>
          <w:bCs/>
          <w:i/>
          <w:iCs/>
          <w:sz w:val="28"/>
          <w:szCs w:val="28"/>
        </w:rPr>
        <w:t>L</w:t>
      </w:r>
      <w:r w:rsidR="0097749D" w:rsidRPr="00F638FB">
        <w:rPr>
          <w:rFonts w:ascii="Bookman Old Style" w:hAnsi="Bookman Old Style"/>
          <w:b/>
          <w:bCs/>
          <w:i/>
          <w:iCs/>
          <w:sz w:val="28"/>
          <w:szCs w:val="28"/>
          <w:lang w:val="el-GR"/>
        </w:rPr>
        <w:t>.</w:t>
      </w:r>
      <w:r w:rsidR="0097749D" w:rsidRPr="00F638FB">
        <w:rPr>
          <w:rFonts w:ascii="Bookman Old Style" w:hAnsi="Bookman Old Style"/>
          <w:b/>
          <w:bCs/>
          <w:i/>
          <w:iCs/>
          <w:sz w:val="28"/>
          <w:szCs w:val="28"/>
        </w:rPr>
        <w:t>R</w:t>
      </w:r>
      <w:r w:rsidR="0097749D" w:rsidRPr="00F638FB">
        <w:rPr>
          <w:rFonts w:ascii="Bookman Old Style" w:hAnsi="Bookman Old Style"/>
          <w:b/>
          <w:bCs/>
          <w:i/>
          <w:iCs/>
          <w:sz w:val="28"/>
          <w:szCs w:val="28"/>
          <w:lang w:val="el-GR"/>
        </w:rPr>
        <w:t>. 21</w:t>
      </w:r>
      <w:r w:rsidR="0097749D" w:rsidRPr="00F638FB">
        <w:rPr>
          <w:rFonts w:ascii="Bookman Old Style" w:hAnsi="Bookman Old Style"/>
          <w:sz w:val="28"/>
          <w:szCs w:val="28"/>
          <w:lang w:val="el-GR"/>
        </w:rPr>
        <w:t xml:space="preserve">, </w:t>
      </w:r>
      <w:r w:rsidR="0097749D">
        <w:rPr>
          <w:rFonts w:ascii="Bookman Old Style" w:hAnsi="Bookman Old Style"/>
          <w:sz w:val="28"/>
          <w:szCs w:val="28"/>
          <w:lang w:val="el-GR"/>
        </w:rPr>
        <w:t>για το ζήτημα της συντρέχουσας αμέλειας σε οδηγό ο οποίος υπερβαίνει το όριο ταχύτητας.</w:t>
      </w:r>
    </w:p>
    <w:p w14:paraId="20A6B8DD" w14:textId="16A97BA0" w:rsidR="00A45215" w:rsidRDefault="00A45215"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Τα ευρήματα του Δικαστηρίου αναφορικά με τις συνθήκες πρόκλησης του δυστυχήματος δεν άφηναν περιθώριο για την απόδοση </w:t>
      </w:r>
      <w:r w:rsidR="00B8381A">
        <w:rPr>
          <w:rFonts w:ascii="Bookman Old Style" w:hAnsi="Bookman Old Style"/>
          <w:sz w:val="28"/>
          <w:szCs w:val="28"/>
          <w:lang w:val="el-GR"/>
        </w:rPr>
        <w:t>συντρέχουσας αμέλειας</w:t>
      </w:r>
      <w:r w:rsidR="00FD52A4">
        <w:rPr>
          <w:rFonts w:ascii="Bookman Old Style" w:hAnsi="Bookman Old Style"/>
          <w:sz w:val="28"/>
          <w:szCs w:val="28"/>
          <w:lang w:val="el-GR"/>
        </w:rPr>
        <w:t xml:space="preserve"> στον Εφεσίβλητο</w:t>
      </w:r>
      <w:r w:rsidR="00B8381A">
        <w:rPr>
          <w:rFonts w:ascii="Bookman Old Style" w:hAnsi="Bookman Old Style"/>
          <w:sz w:val="28"/>
          <w:szCs w:val="28"/>
          <w:lang w:val="el-GR"/>
        </w:rPr>
        <w:t xml:space="preserve">. Οι συνθήκες υπό τις οποίες προκλήθηκε το δυστύχημα, σύμφωνα με το πρωτόδικο Δικαστήριο, </w:t>
      </w:r>
      <w:r w:rsidR="001D4176">
        <w:rPr>
          <w:rFonts w:ascii="Bookman Old Style" w:hAnsi="Bookman Old Style"/>
          <w:sz w:val="28"/>
          <w:szCs w:val="28"/>
          <w:lang w:val="el-GR"/>
        </w:rPr>
        <w:t>ήταν πως η ταχύτητα του Εφεσίβλητου ήταν εντός τ</w:t>
      </w:r>
      <w:r w:rsidR="00FD52A4">
        <w:rPr>
          <w:rFonts w:ascii="Bookman Old Style" w:hAnsi="Bookman Old Style"/>
          <w:sz w:val="28"/>
          <w:szCs w:val="28"/>
          <w:lang w:val="el-GR"/>
        </w:rPr>
        <w:t>ου</w:t>
      </w:r>
      <w:r w:rsidR="001D4176">
        <w:rPr>
          <w:rFonts w:ascii="Bookman Old Style" w:hAnsi="Bookman Old Style"/>
          <w:sz w:val="28"/>
          <w:szCs w:val="28"/>
          <w:lang w:val="el-GR"/>
        </w:rPr>
        <w:t xml:space="preserve"> πλαισί</w:t>
      </w:r>
      <w:r w:rsidR="00FD52A4">
        <w:rPr>
          <w:rFonts w:ascii="Bookman Old Style" w:hAnsi="Bookman Old Style"/>
          <w:sz w:val="28"/>
          <w:szCs w:val="28"/>
          <w:lang w:val="el-GR"/>
        </w:rPr>
        <w:t>ου</w:t>
      </w:r>
      <w:r w:rsidR="001D4176">
        <w:rPr>
          <w:rFonts w:ascii="Bookman Old Style" w:hAnsi="Bookman Old Style"/>
          <w:sz w:val="28"/>
          <w:szCs w:val="28"/>
          <w:lang w:val="el-GR"/>
        </w:rPr>
        <w:t xml:space="preserve"> της επιτρεπτής ταχύτητας </w:t>
      </w:r>
      <w:r w:rsidR="00F15986">
        <w:rPr>
          <w:rFonts w:ascii="Bookman Old Style" w:hAnsi="Bookman Old Style"/>
          <w:sz w:val="28"/>
          <w:szCs w:val="28"/>
          <w:lang w:val="el-GR"/>
        </w:rPr>
        <w:t>ή πολύ οριακά εκτός αυτ</w:t>
      </w:r>
      <w:r w:rsidR="00FD52A4">
        <w:rPr>
          <w:rFonts w:ascii="Bookman Old Style" w:hAnsi="Bookman Old Style"/>
          <w:sz w:val="28"/>
          <w:szCs w:val="28"/>
          <w:lang w:val="el-GR"/>
        </w:rPr>
        <w:t>ού</w:t>
      </w:r>
      <w:r w:rsidR="00F15986">
        <w:rPr>
          <w:rFonts w:ascii="Bookman Old Style" w:hAnsi="Bookman Old Style"/>
          <w:sz w:val="28"/>
          <w:szCs w:val="28"/>
          <w:lang w:val="el-GR"/>
        </w:rPr>
        <w:t xml:space="preserve">, </w:t>
      </w:r>
      <w:r w:rsidR="006B0C8C">
        <w:rPr>
          <w:rFonts w:ascii="Bookman Old Style" w:hAnsi="Bookman Old Style"/>
          <w:sz w:val="28"/>
          <w:szCs w:val="28"/>
          <w:lang w:val="el-GR"/>
        </w:rPr>
        <w:t xml:space="preserve">χωρίς η τροχαία κίνηση να ήταν ιδιαίτερα αυξημένη κατά τον ουσιώδη χρόνο, και πως ο καθοριστικός και μοναδικός λόγος για τον οποίο </w:t>
      </w:r>
      <w:proofErr w:type="spellStart"/>
      <w:r w:rsidR="006B0C8C">
        <w:rPr>
          <w:rFonts w:ascii="Bookman Old Style" w:hAnsi="Bookman Old Style"/>
          <w:sz w:val="28"/>
          <w:szCs w:val="28"/>
          <w:lang w:val="el-GR"/>
        </w:rPr>
        <w:t>επεσυνέβη</w:t>
      </w:r>
      <w:proofErr w:type="spellEnd"/>
      <w:r w:rsidR="006B0C8C">
        <w:rPr>
          <w:rFonts w:ascii="Bookman Old Style" w:hAnsi="Bookman Old Style"/>
          <w:sz w:val="28"/>
          <w:szCs w:val="28"/>
          <w:lang w:val="el-GR"/>
        </w:rPr>
        <w:t xml:space="preserve"> το δυστύχημα ήταν η απρόβλεπτη κίνηση του </w:t>
      </w:r>
      <w:r w:rsidR="00197B67">
        <w:rPr>
          <w:rFonts w:ascii="Bookman Old Style" w:hAnsi="Bookman Old Style"/>
          <w:sz w:val="28"/>
          <w:szCs w:val="28"/>
          <w:lang w:val="el-GR"/>
        </w:rPr>
        <w:t xml:space="preserve">αποβιώσαντος </w:t>
      </w:r>
      <w:r w:rsidR="006B0C8C">
        <w:rPr>
          <w:rFonts w:ascii="Bookman Old Style" w:hAnsi="Bookman Old Style"/>
          <w:sz w:val="28"/>
          <w:szCs w:val="28"/>
          <w:lang w:val="el-GR"/>
        </w:rPr>
        <w:t xml:space="preserve">προς τα δεξιά </w:t>
      </w:r>
      <w:r w:rsidR="00386BF3">
        <w:rPr>
          <w:rFonts w:ascii="Bookman Old Style" w:hAnsi="Bookman Old Style"/>
          <w:sz w:val="28"/>
          <w:szCs w:val="28"/>
          <w:lang w:val="el-GR"/>
        </w:rPr>
        <w:t xml:space="preserve">πάνω από τη </w:t>
      </w:r>
      <w:proofErr w:type="spellStart"/>
      <w:r w:rsidR="00386BF3">
        <w:rPr>
          <w:rFonts w:ascii="Bookman Old Style" w:hAnsi="Bookman Old Style"/>
          <w:sz w:val="28"/>
          <w:szCs w:val="28"/>
          <w:lang w:val="el-GR"/>
        </w:rPr>
        <w:t>σηματοδοτημένη</w:t>
      </w:r>
      <w:proofErr w:type="spellEnd"/>
      <w:r w:rsidR="00386BF3">
        <w:rPr>
          <w:rFonts w:ascii="Bookman Old Style" w:hAnsi="Bookman Old Style"/>
          <w:sz w:val="28"/>
          <w:szCs w:val="28"/>
          <w:lang w:val="el-GR"/>
        </w:rPr>
        <w:t xml:space="preserve"> </w:t>
      </w:r>
      <w:r w:rsidR="00F638FB">
        <w:rPr>
          <w:rFonts w:ascii="Bookman Old Style" w:hAnsi="Bookman Old Style"/>
          <w:sz w:val="28"/>
          <w:szCs w:val="28"/>
          <w:lang w:val="el-GR"/>
        </w:rPr>
        <w:t xml:space="preserve">νησίδα, κίνηση η οποία απέκοψε την ελεύθερη πορεία του Εφεσίβλητου. </w:t>
      </w:r>
      <w:r w:rsidR="00AA7BE6">
        <w:rPr>
          <w:rFonts w:ascii="Bookman Old Style" w:hAnsi="Bookman Old Style"/>
          <w:sz w:val="28"/>
          <w:szCs w:val="28"/>
          <w:lang w:val="el-GR"/>
        </w:rPr>
        <w:t>Το πρωτόδικο Δικαστήριο</w:t>
      </w:r>
      <w:r w:rsidR="0043193A">
        <w:rPr>
          <w:rFonts w:ascii="Bookman Old Style" w:hAnsi="Bookman Old Style"/>
          <w:sz w:val="28"/>
          <w:szCs w:val="28"/>
          <w:lang w:val="el-GR"/>
        </w:rPr>
        <w:t xml:space="preserve"> </w:t>
      </w:r>
      <w:r w:rsidR="0097749D">
        <w:rPr>
          <w:rFonts w:ascii="Bookman Old Style" w:hAnsi="Bookman Old Style"/>
          <w:sz w:val="28"/>
          <w:szCs w:val="28"/>
          <w:lang w:val="el-GR"/>
        </w:rPr>
        <w:t xml:space="preserve">ορθώς </w:t>
      </w:r>
      <w:r w:rsidR="0043193A">
        <w:rPr>
          <w:rFonts w:ascii="Bookman Old Style" w:hAnsi="Bookman Old Style"/>
          <w:sz w:val="28"/>
          <w:szCs w:val="28"/>
          <w:lang w:val="el-GR"/>
        </w:rPr>
        <w:lastRenderedPageBreak/>
        <w:t>ανέφερε ότι</w:t>
      </w:r>
      <w:r w:rsidR="00AA7BE6">
        <w:rPr>
          <w:rFonts w:ascii="Bookman Old Style" w:hAnsi="Bookman Old Style"/>
          <w:sz w:val="28"/>
          <w:szCs w:val="28"/>
          <w:lang w:val="el-GR"/>
        </w:rPr>
        <w:t xml:space="preserve"> </w:t>
      </w:r>
      <w:r w:rsidR="009B3B2A">
        <w:rPr>
          <w:rFonts w:ascii="Bookman Old Style" w:hAnsi="Bookman Old Style"/>
          <w:sz w:val="28"/>
          <w:szCs w:val="28"/>
          <w:lang w:val="el-GR"/>
        </w:rPr>
        <w:t xml:space="preserve">για να αποδοθεί ποσοστό συντρέχουσας αμέλειας, θα πρέπει να υπάρχει ένας εύλογα αναμενόμενος κίνδυνος ο οποίος θα πρέπει να ενεργοποιήσει την προσοχή του οδηγού. </w:t>
      </w:r>
      <w:r w:rsidR="00E66102">
        <w:rPr>
          <w:rFonts w:ascii="Bookman Old Style" w:hAnsi="Bookman Old Style"/>
          <w:sz w:val="28"/>
          <w:szCs w:val="28"/>
          <w:lang w:val="el-GR"/>
        </w:rPr>
        <w:t xml:space="preserve">Εκείνο που αναμένεται από κάθε οδηγό είναι να οδηγεί ως ένας λογικός και συνετός οδηγός. </w:t>
      </w:r>
      <w:proofErr w:type="spellStart"/>
      <w:r w:rsidR="009B3B2A">
        <w:rPr>
          <w:rFonts w:ascii="Bookman Old Style" w:hAnsi="Bookman Old Style"/>
          <w:sz w:val="28"/>
          <w:szCs w:val="28"/>
          <w:lang w:val="el-GR"/>
        </w:rPr>
        <w:t>Εξού</w:t>
      </w:r>
      <w:proofErr w:type="spellEnd"/>
      <w:r w:rsidR="009B3B2A">
        <w:rPr>
          <w:rFonts w:ascii="Bookman Old Style" w:hAnsi="Bookman Old Style"/>
          <w:sz w:val="28"/>
          <w:szCs w:val="28"/>
          <w:lang w:val="el-GR"/>
        </w:rPr>
        <w:t xml:space="preserve"> και ορθώς κατέληξε ότ</w:t>
      </w:r>
      <w:r w:rsidR="00E66102">
        <w:rPr>
          <w:rFonts w:ascii="Bookman Old Style" w:hAnsi="Bookman Old Style"/>
          <w:sz w:val="28"/>
          <w:szCs w:val="28"/>
          <w:lang w:val="el-GR"/>
        </w:rPr>
        <w:t xml:space="preserve">ι η γενεσιουργός αιτία του δυστυχήματος ήταν η απότομη κίνηση του </w:t>
      </w:r>
      <w:r w:rsidR="00885F49">
        <w:rPr>
          <w:rFonts w:ascii="Bookman Old Style" w:hAnsi="Bookman Old Style"/>
          <w:sz w:val="28"/>
          <w:szCs w:val="28"/>
          <w:lang w:val="el-GR"/>
        </w:rPr>
        <w:t xml:space="preserve">αποβιώσαντος </w:t>
      </w:r>
      <w:r w:rsidR="00E66102">
        <w:rPr>
          <w:rFonts w:ascii="Bookman Old Style" w:hAnsi="Bookman Old Style"/>
          <w:sz w:val="28"/>
          <w:szCs w:val="28"/>
          <w:lang w:val="el-GR"/>
        </w:rPr>
        <w:t xml:space="preserve">προς τα δεξιά </w:t>
      </w:r>
      <w:r w:rsidR="00E45990">
        <w:rPr>
          <w:rFonts w:ascii="Bookman Old Style" w:hAnsi="Bookman Old Style"/>
          <w:sz w:val="28"/>
          <w:szCs w:val="28"/>
          <w:lang w:val="el-GR"/>
        </w:rPr>
        <w:t xml:space="preserve">παραβιάζοντας τη </w:t>
      </w:r>
      <w:proofErr w:type="spellStart"/>
      <w:r w:rsidR="0002505F">
        <w:rPr>
          <w:rFonts w:ascii="Bookman Old Style" w:hAnsi="Bookman Old Style"/>
          <w:sz w:val="28"/>
          <w:szCs w:val="28"/>
          <w:lang w:val="el-GR"/>
        </w:rPr>
        <w:t>σηματοδοτημένη</w:t>
      </w:r>
      <w:proofErr w:type="spellEnd"/>
      <w:r w:rsidR="0002505F">
        <w:rPr>
          <w:rFonts w:ascii="Bookman Old Style" w:hAnsi="Bookman Old Style"/>
          <w:sz w:val="28"/>
          <w:szCs w:val="28"/>
          <w:lang w:val="el-GR"/>
        </w:rPr>
        <w:t xml:space="preserve"> </w:t>
      </w:r>
      <w:r w:rsidR="00E66102">
        <w:rPr>
          <w:rFonts w:ascii="Bookman Old Style" w:hAnsi="Bookman Old Style"/>
          <w:sz w:val="28"/>
          <w:szCs w:val="28"/>
          <w:lang w:val="el-GR"/>
        </w:rPr>
        <w:t>νησίδα</w:t>
      </w:r>
      <w:r w:rsidR="0066679E">
        <w:rPr>
          <w:rFonts w:ascii="Bookman Old Style" w:hAnsi="Bookman Old Style"/>
          <w:sz w:val="28"/>
          <w:szCs w:val="28"/>
          <w:lang w:val="el-GR"/>
        </w:rPr>
        <w:t xml:space="preserve">, </w:t>
      </w:r>
      <w:r w:rsidR="00E66102">
        <w:rPr>
          <w:rFonts w:ascii="Bookman Old Style" w:hAnsi="Bookman Old Style"/>
          <w:sz w:val="28"/>
          <w:szCs w:val="28"/>
          <w:lang w:val="el-GR"/>
        </w:rPr>
        <w:t>με αποτέλεσμα την ανακοπή της ελεύθερης πορείας της μοτοσικλέτας του Εφεσίβλητου</w:t>
      </w:r>
      <w:r w:rsidR="00542EE9">
        <w:rPr>
          <w:rFonts w:ascii="Bookman Old Style" w:hAnsi="Bookman Old Style"/>
          <w:sz w:val="28"/>
          <w:szCs w:val="28"/>
          <w:lang w:val="el-GR"/>
        </w:rPr>
        <w:t xml:space="preserve">. </w:t>
      </w:r>
    </w:p>
    <w:p w14:paraId="245276A9" w14:textId="692C6422" w:rsidR="00765D56" w:rsidRDefault="00765D56"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Ως εκ τούτου </w:t>
      </w:r>
      <w:r w:rsidR="002450BF">
        <w:rPr>
          <w:rFonts w:ascii="Bookman Old Style" w:hAnsi="Bookman Old Style"/>
          <w:sz w:val="28"/>
          <w:szCs w:val="28"/>
          <w:lang w:val="el-GR"/>
        </w:rPr>
        <w:t xml:space="preserve">θεωρούμε καθόλα ορθή την προσέγγιση του πρωτόδικου Δικαστηρίου αναφορικά με το θέμα της ευθύνης. </w:t>
      </w:r>
      <w:r>
        <w:rPr>
          <w:rFonts w:ascii="Bookman Old Style" w:hAnsi="Bookman Old Style"/>
          <w:sz w:val="28"/>
          <w:szCs w:val="28"/>
          <w:lang w:val="el-GR"/>
        </w:rPr>
        <w:t>Ο πρώτος λόγος έφεσης κρίνεται αβάσιμος</w:t>
      </w:r>
      <w:r w:rsidR="005F4078">
        <w:rPr>
          <w:rFonts w:ascii="Bookman Old Style" w:hAnsi="Bookman Old Style"/>
          <w:sz w:val="28"/>
          <w:szCs w:val="28"/>
          <w:lang w:val="el-GR"/>
        </w:rPr>
        <w:t xml:space="preserve"> και </w:t>
      </w:r>
      <w:r w:rsidR="00647D9A">
        <w:rPr>
          <w:rFonts w:ascii="Bookman Old Style" w:hAnsi="Bookman Old Style"/>
          <w:sz w:val="28"/>
          <w:szCs w:val="28"/>
          <w:lang w:val="el-GR"/>
        </w:rPr>
        <w:t>απορρίπτεται</w:t>
      </w:r>
      <w:r>
        <w:rPr>
          <w:rFonts w:ascii="Bookman Old Style" w:hAnsi="Bookman Old Style"/>
          <w:sz w:val="28"/>
          <w:szCs w:val="28"/>
          <w:lang w:val="el-GR"/>
        </w:rPr>
        <w:t xml:space="preserve">. </w:t>
      </w:r>
    </w:p>
    <w:p w14:paraId="47106B73" w14:textId="49F9FB05" w:rsidR="00EA0650" w:rsidRDefault="000C0BCF"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Ο δεύτερος λόγος έφεσης αφορά στο ότι κατά τον υπολογισμό του ύψους των γενικών αποζημιώσεων το πρωτόδικο Δικαστήριο έλαβε υπόψ</w:t>
      </w:r>
      <w:r w:rsidR="00596A6A">
        <w:rPr>
          <w:rFonts w:ascii="Bookman Old Style" w:hAnsi="Bookman Old Style"/>
          <w:sz w:val="28"/>
          <w:szCs w:val="28"/>
          <w:lang w:val="el-GR"/>
        </w:rPr>
        <w:t>η</w:t>
      </w:r>
      <w:r>
        <w:rPr>
          <w:rFonts w:ascii="Bookman Old Style" w:hAnsi="Bookman Old Style"/>
          <w:sz w:val="28"/>
          <w:szCs w:val="28"/>
          <w:lang w:val="el-GR"/>
        </w:rPr>
        <w:t xml:space="preserve"> και τις μελλοντικές φυσιοθεραπείες οι οποίες δεν ήταν </w:t>
      </w:r>
      <w:proofErr w:type="spellStart"/>
      <w:r>
        <w:rPr>
          <w:rFonts w:ascii="Bookman Old Style" w:hAnsi="Bookman Old Style"/>
          <w:sz w:val="28"/>
          <w:szCs w:val="28"/>
          <w:lang w:val="el-GR"/>
        </w:rPr>
        <w:t>δικογραφημένες</w:t>
      </w:r>
      <w:proofErr w:type="spellEnd"/>
      <w:r>
        <w:rPr>
          <w:rFonts w:ascii="Bookman Old Style" w:hAnsi="Bookman Old Style"/>
          <w:sz w:val="28"/>
          <w:szCs w:val="28"/>
          <w:lang w:val="el-GR"/>
        </w:rPr>
        <w:t xml:space="preserve">. </w:t>
      </w:r>
      <w:r w:rsidR="00576A86">
        <w:rPr>
          <w:rFonts w:ascii="Bookman Old Style" w:hAnsi="Bookman Old Style"/>
          <w:sz w:val="28"/>
          <w:szCs w:val="28"/>
          <w:lang w:val="el-GR"/>
        </w:rPr>
        <w:t xml:space="preserve">Το πρωτόδικο Δικαστήριο </w:t>
      </w:r>
      <w:r w:rsidR="00602889">
        <w:rPr>
          <w:rFonts w:ascii="Bookman Old Style" w:hAnsi="Bookman Old Style"/>
          <w:sz w:val="28"/>
          <w:szCs w:val="28"/>
          <w:lang w:val="el-GR"/>
        </w:rPr>
        <w:t xml:space="preserve">ανέφερε </w:t>
      </w:r>
      <w:r w:rsidR="00FF2AFC">
        <w:rPr>
          <w:rFonts w:ascii="Bookman Old Style" w:hAnsi="Bookman Old Style"/>
          <w:sz w:val="28"/>
          <w:szCs w:val="28"/>
          <w:lang w:val="el-GR"/>
        </w:rPr>
        <w:t xml:space="preserve">ότι οι μελλοντικές φυσιοθεραπείες δεν είχαν </w:t>
      </w:r>
      <w:proofErr w:type="spellStart"/>
      <w:r w:rsidR="00FF2AFC">
        <w:rPr>
          <w:rFonts w:ascii="Bookman Old Style" w:hAnsi="Bookman Old Style"/>
          <w:sz w:val="28"/>
          <w:szCs w:val="28"/>
          <w:lang w:val="el-GR"/>
        </w:rPr>
        <w:t>δικογραφηθεί</w:t>
      </w:r>
      <w:proofErr w:type="spellEnd"/>
      <w:r w:rsidR="00FF2AFC">
        <w:rPr>
          <w:rFonts w:ascii="Bookman Old Style" w:hAnsi="Bookman Old Style"/>
          <w:sz w:val="28"/>
          <w:szCs w:val="28"/>
          <w:lang w:val="el-GR"/>
        </w:rPr>
        <w:t xml:space="preserve">, όμως </w:t>
      </w:r>
      <w:r w:rsidR="00EA0650">
        <w:rPr>
          <w:rFonts w:ascii="Bookman Old Style" w:hAnsi="Bookman Old Style"/>
          <w:sz w:val="28"/>
          <w:szCs w:val="28"/>
          <w:lang w:val="el-GR"/>
        </w:rPr>
        <w:t xml:space="preserve">αυτή η </w:t>
      </w:r>
      <w:r w:rsidR="00602889">
        <w:rPr>
          <w:rFonts w:ascii="Bookman Old Style" w:hAnsi="Bookman Old Style"/>
          <w:sz w:val="28"/>
          <w:szCs w:val="28"/>
          <w:lang w:val="el-GR"/>
        </w:rPr>
        <w:t xml:space="preserve">αναφορά </w:t>
      </w:r>
      <w:r w:rsidR="00EA0650">
        <w:rPr>
          <w:rFonts w:ascii="Bookman Old Style" w:hAnsi="Bookman Old Style"/>
          <w:sz w:val="28"/>
          <w:szCs w:val="28"/>
          <w:lang w:val="el-GR"/>
        </w:rPr>
        <w:t xml:space="preserve">δεν είναι ορθή καθότι στην έκθεση απαίτησης αναφέρεται ρητώς ότι λόγω των τραυματισμών του Εφεσίβλητου, επιβάλλεται η χρόνια </w:t>
      </w:r>
      <w:r w:rsidR="00EA0650">
        <w:rPr>
          <w:rFonts w:ascii="Bookman Old Style" w:hAnsi="Bookman Old Style"/>
          <w:sz w:val="28"/>
          <w:szCs w:val="28"/>
          <w:lang w:val="el-GR"/>
        </w:rPr>
        <w:lastRenderedPageBreak/>
        <w:t xml:space="preserve">παρακολούθηση και υποβολή του σε φυσιοθεραπεία και κινησιοθεραπεία. </w:t>
      </w:r>
    </w:p>
    <w:p w14:paraId="186A442E" w14:textId="4BF0B6BD" w:rsidR="00765D56" w:rsidRDefault="00602889"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Τ</w:t>
      </w:r>
      <w:r w:rsidR="00A3604E">
        <w:rPr>
          <w:rFonts w:ascii="Bookman Old Style" w:hAnsi="Bookman Old Style"/>
          <w:sz w:val="28"/>
          <w:szCs w:val="28"/>
          <w:lang w:val="el-GR"/>
        </w:rPr>
        <w:t xml:space="preserve">ο πρωτόδικο Δικαστήριο ανέφερε </w:t>
      </w:r>
      <w:r w:rsidR="007C6015">
        <w:rPr>
          <w:rFonts w:ascii="Bookman Old Style" w:hAnsi="Bookman Old Style"/>
          <w:sz w:val="28"/>
          <w:szCs w:val="28"/>
          <w:lang w:val="el-GR"/>
        </w:rPr>
        <w:t xml:space="preserve">ότι </w:t>
      </w:r>
      <w:r w:rsidR="00A3604E">
        <w:rPr>
          <w:rFonts w:ascii="Bookman Old Style" w:hAnsi="Bookman Old Style"/>
          <w:sz w:val="28"/>
          <w:szCs w:val="28"/>
          <w:lang w:val="el-GR"/>
        </w:rPr>
        <w:t xml:space="preserve">οι μελλοντικές φυσιοθεραπείες </w:t>
      </w:r>
      <w:r w:rsidR="00C44127">
        <w:rPr>
          <w:rFonts w:ascii="Bookman Old Style" w:hAnsi="Bookman Old Style"/>
          <w:sz w:val="28"/>
          <w:szCs w:val="28"/>
          <w:lang w:val="el-GR"/>
        </w:rPr>
        <w:t xml:space="preserve">έπρεπε να συνυπολογιστούν </w:t>
      </w:r>
      <w:r w:rsidR="00257CA7">
        <w:rPr>
          <w:rFonts w:ascii="Bookman Old Style" w:hAnsi="Bookman Old Style"/>
          <w:sz w:val="28"/>
          <w:szCs w:val="28"/>
          <w:lang w:val="el-GR"/>
        </w:rPr>
        <w:t xml:space="preserve">στο ποσό των γενικών αποζημιώσεων </w:t>
      </w:r>
      <w:r w:rsidR="00FF2AFC">
        <w:rPr>
          <w:rFonts w:ascii="Bookman Old Style" w:hAnsi="Bookman Old Style"/>
          <w:sz w:val="28"/>
          <w:szCs w:val="28"/>
          <w:lang w:val="el-GR"/>
        </w:rPr>
        <w:t xml:space="preserve">επειδή ο Εφεσίβλητος </w:t>
      </w:r>
      <w:r w:rsidR="004B6BD8">
        <w:rPr>
          <w:rFonts w:ascii="Bookman Old Style" w:hAnsi="Bookman Old Style"/>
          <w:sz w:val="28"/>
          <w:szCs w:val="28"/>
          <w:lang w:val="el-GR"/>
        </w:rPr>
        <w:t>θ</w:t>
      </w:r>
      <w:r w:rsidR="00FF2AFC">
        <w:rPr>
          <w:rFonts w:ascii="Bookman Old Style" w:hAnsi="Bookman Old Style"/>
          <w:sz w:val="28"/>
          <w:szCs w:val="28"/>
          <w:lang w:val="el-GR"/>
        </w:rPr>
        <w:t xml:space="preserve">α </w:t>
      </w:r>
      <w:r w:rsidR="005821E2">
        <w:rPr>
          <w:rFonts w:ascii="Bookman Old Style" w:hAnsi="Bookman Old Style"/>
          <w:sz w:val="28"/>
          <w:szCs w:val="28"/>
          <w:lang w:val="el-GR"/>
        </w:rPr>
        <w:t xml:space="preserve">χρειαζόταν </w:t>
      </w:r>
      <w:r w:rsidR="00FF2AFC">
        <w:rPr>
          <w:rFonts w:ascii="Bookman Old Style" w:hAnsi="Bookman Old Style"/>
          <w:sz w:val="28"/>
          <w:szCs w:val="28"/>
          <w:lang w:val="el-GR"/>
        </w:rPr>
        <w:t>τέτοιες συνεχόμενες φυσιοθεραπείες</w:t>
      </w:r>
      <w:r w:rsidR="005821E2">
        <w:rPr>
          <w:rFonts w:ascii="Bookman Old Style" w:hAnsi="Bookman Old Style"/>
          <w:sz w:val="28"/>
          <w:szCs w:val="28"/>
          <w:lang w:val="el-GR"/>
        </w:rPr>
        <w:t>,</w:t>
      </w:r>
      <w:r w:rsidR="00FF2AFC">
        <w:rPr>
          <w:rFonts w:ascii="Bookman Old Style" w:hAnsi="Bookman Old Style"/>
          <w:sz w:val="28"/>
          <w:szCs w:val="28"/>
          <w:lang w:val="el-GR"/>
        </w:rPr>
        <w:t xml:space="preserve"> λαμβανομένου υπόψ</w:t>
      </w:r>
      <w:r w:rsidR="00596A6A">
        <w:rPr>
          <w:rFonts w:ascii="Bookman Old Style" w:hAnsi="Bookman Old Style"/>
          <w:sz w:val="28"/>
          <w:szCs w:val="28"/>
          <w:lang w:val="el-GR"/>
        </w:rPr>
        <w:t>η</w:t>
      </w:r>
      <w:r w:rsidR="00FF2AFC">
        <w:rPr>
          <w:rFonts w:ascii="Bookman Old Style" w:hAnsi="Bookman Old Style"/>
          <w:sz w:val="28"/>
          <w:szCs w:val="28"/>
          <w:lang w:val="el-GR"/>
        </w:rPr>
        <w:t xml:space="preserve"> ότι </w:t>
      </w:r>
      <w:r w:rsidR="008D16AE">
        <w:rPr>
          <w:rFonts w:ascii="Bookman Old Style" w:hAnsi="Bookman Old Style"/>
          <w:sz w:val="28"/>
          <w:szCs w:val="28"/>
          <w:lang w:val="el-GR"/>
        </w:rPr>
        <w:t xml:space="preserve">ο ίδιος </w:t>
      </w:r>
      <w:r w:rsidR="005821E2">
        <w:rPr>
          <w:rFonts w:ascii="Bookman Old Style" w:hAnsi="Bookman Old Style"/>
          <w:sz w:val="28"/>
          <w:szCs w:val="28"/>
          <w:lang w:val="el-GR"/>
        </w:rPr>
        <w:t>τις θε</w:t>
      </w:r>
      <w:r w:rsidR="008D16AE">
        <w:rPr>
          <w:rFonts w:ascii="Bookman Old Style" w:hAnsi="Bookman Old Style"/>
          <w:sz w:val="28"/>
          <w:szCs w:val="28"/>
          <w:lang w:val="el-GR"/>
        </w:rPr>
        <w:t>ωρούσε</w:t>
      </w:r>
      <w:r w:rsidR="005821E2">
        <w:rPr>
          <w:rFonts w:ascii="Bookman Old Style" w:hAnsi="Bookman Old Style"/>
          <w:sz w:val="28"/>
          <w:szCs w:val="28"/>
          <w:lang w:val="el-GR"/>
        </w:rPr>
        <w:t xml:space="preserve"> αναγκαίες καθότι </w:t>
      </w:r>
      <w:r w:rsidR="00FF2AFC">
        <w:rPr>
          <w:rFonts w:ascii="Bookman Old Style" w:hAnsi="Bookman Old Style"/>
          <w:sz w:val="28"/>
          <w:szCs w:val="28"/>
          <w:lang w:val="el-GR"/>
        </w:rPr>
        <w:t xml:space="preserve">μετά από δέκα έτη από το δυστύχημα </w:t>
      </w:r>
      <w:r w:rsidR="001B1B02">
        <w:rPr>
          <w:rFonts w:ascii="Bookman Old Style" w:hAnsi="Bookman Old Style"/>
          <w:sz w:val="28"/>
          <w:szCs w:val="28"/>
          <w:lang w:val="el-GR"/>
        </w:rPr>
        <w:t xml:space="preserve">συνέχιζε </w:t>
      </w:r>
      <w:r w:rsidR="00FF2AFC">
        <w:rPr>
          <w:rFonts w:ascii="Bookman Old Style" w:hAnsi="Bookman Old Style"/>
          <w:sz w:val="28"/>
          <w:szCs w:val="28"/>
          <w:lang w:val="el-GR"/>
        </w:rPr>
        <w:t>να τις κάνει και να γυμνάζεται</w:t>
      </w:r>
      <w:r w:rsidR="005821E2">
        <w:rPr>
          <w:rFonts w:ascii="Bookman Old Style" w:hAnsi="Bookman Old Style"/>
          <w:sz w:val="28"/>
          <w:szCs w:val="28"/>
          <w:lang w:val="el-GR"/>
        </w:rPr>
        <w:t>.</w:t>
      </w:r>
      <w:r w:rsidR="00CA029A">
        <w:rPr>
          <w:rFonts w:ascii="Bookman Old Style" w:hAnsi="Bookman Old Style"/>
          <w:sz w:val="28"/>
          <w:szCs w:val="28"/>
          <w:lang w:val="el-GR"/>
        </w:rPr>
        <w:t xml:space="preserve"> </w:t>
      </w:r>
    </w:p>
    <w:p w14:paraId="37BADA19" w14:textId="11AF81AC" w:rsidR="00A7333B" w:rsidRDefault="004B7A2E"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γενικές αποζημιώσεις επιδικάζονται ως η άμεση και πιθανή συνέπεια της αδικοπραξίας. Σε αυτές</w:t>
      </w:r>
      <w:r w:rsidR="00B6556D">
        <w:rPr>
          <w:rFonts w:ascii="Bookman Old Style" w:hAnsi="Bookman Old Style"/>
          <w:sz w:val="28"/>
          <w:szCs w:val="28"/>
          <w:lang w:val="el-GR"/>
        </w:rPr>
        <w:t xml:space="preserve">, πέραν από την αποζημίωση </w:t>
      </w:r>
      <w:r>
        <w:rPr>
          <w:rFonts w:ascii="Bookman Old Style" w:hAnsi="Bookman Old Style"/>
          <w:sz w:val="28"/>
          <w:szCs w:val="28"/>
          <w:lang w:val="el-GR"/>
        </w:rPr>
        <w:t xml:space="preserve"> </w:t>
      </w:r>
      <w:r w:rsidR="00B6556D">
        <w:rPr>
          <w:rFonts w:ascii="Bookman Old Style" w:hAnsi="Bookman Old Style"/>
          <w:sz w:val="28"/>
          <w:szCs w:val="28"/>
          <w:lang w:val="el-GR"/>
        </w:rPr>
        <w:t>για πόνο, ταλαιπωρία και απώλειες της προσωπικής άνεσης</w:t>
      </w:r>
      <w:r w:rsidR="00B72664">
        <w:rPr>
          <w:rFonts w:ascii="Bookman Old Style" w:hAnsi="Bookman Old Style"/>
          <w:sz w:val="28"/>
          <w:szCs w:val="28"/>
          <w:lang w:val="el-GR"/>
        </w:rPr>
        <w:t>,</w:t>
      </w:r>
      <w:r w:rsidR="00B6556D">
        <w:rPr>
          <w:rFonts w:ascii="Bookman Old Style" w:hAnsi="Bookman Old Style"/>
          <w:sz w:val="28"/>
          <w:szCs w:val="28"/>
          <w:lang w:val="el-GR"/>
        </w:rPr>
        <w:t xml:space="preserve"> </w:t>
      </w:r>
      <w:r>
        <w:rPr>
          <w:rFonts w:ascii="Bookman Old Style" w:hAnsi="Bookman Old Style"/>
          <w:sz w:val="28"/>
          <w:szCs w:val="28"/>
          <w:lang w:val="el-GR"/>
        </w:rPr>
        <w:t xml:space="preserve">περιλαμβάνονται οι μελλοντικές απώλειες και δαπάνες, όπως έχει λεχθεί στην υπόθεση </w:t>
      </w:r>
      <w:proofErr w:type="spellStart"/>
      <w:r w:rsidR="00A7333B" w:rsidRPr="00A7333B">
        <w:rPr>
          <w:rFonts w:ascii="Bookman Old Style" w:hAnsi="Bookman Old Style"/>
          <w:b/>
          <w:bCs/>
          <w:i/>
          <w:iCs/>
          <w:sz w:val="28"/>
          <w:szCs w:val="28"/>
        </w:rPr>
        <w:t>Polycarpou</w:t>
      </w:r>
      <w:proofErr w:type="spellEnd"/>
      <w:r w:rsidR="00A7333B" w:rsidRPr="00A7333B">
        <w:rPr>
          <w:rFonts w:ascii="Bookman Old Style" w:hAnsi="Bookman Old Style"/>
          <w:b/>
          <w:bCs/>
          <w:i/>
          <w:iCs/>
          <w:sz w:val="28"/>
          <w:szCs w:val="28"/>
          <w:lang w:val="el-GR"/>
        </w:rPr>
        <w:t xml:space="preserve"> </w:t>
      </w:r>
      <w:r w:rsidR="00A7333B" w:rsidRPr="00A7333B">
        <w:rPr>
          <w:rFonts w:ascii="Bookman Old Style" w:hAnsi="Bookman Old Style"/>
          <w:b/>
          <w:bCs/>
          <w:i/>
          <w:iCs/>
          <w:sz w:val="28"/>
          <w:szCs w:val="28"/>
        </w:rPr>
        <w:t>and</w:t>
      </w:r>
      <w:r w:rsidR="00A7333B" w:rsidRPr="00A7333B">
        <w:rPr>
          <w:rFonts w:ascii="Bookman Old Style" w:hAnsi="Bookman Old Style"/>
          <w:b/>
          <w:bCs/>
          <w:i/>
          <w:iCs/>
          <w:sz w:val="28"/>
          <w:szCs w:val="28"/>
          <w:lang w:val="el-GR"/>
        </w:rPr>
        <w:t xml:space="preserve"> </w:t>
      </w:r>
      <w:r w:rsidR="00A7333B" w:rsidRPr="00A7333B">
        <w:rPr>
          <w:rFonts w:ascii="Bookman Old Style" w:hAnsi="Bookman Old Style"/>
          <w:b/>
          <w:bCs/>
          <w:i/>
          <w:iCs/>
          <w:sz w:val="28"/>
          <w:szCs w:val="28"/>
        </w:rPr>
        <w:t>Another</w:t>
      </w:r>
      <w:r w:rsidR="00A7333B" w:rsidRPr="00A7333B">
        <w:rPr>
          <w:rFonts w:ascii="Bookman Old Style" w:hAnsi="Bookman Old Style"/>
          <w:b/>
          <w:bCs/>
          <w:i/>
          <w:iCs/>
          <w:sz w:val="28"/>
          <w:szCs w:val="28"/>
          <w:lang w:val="el-GR"/>
        </w:rPr>
        <w:t xml:space="preserve"> </w:t>
      </w:r>
      <w:r w:rsidR="00A7333B" w:rsidRPr="00A7333B">
        <w:rPr>
          <w:rFonts w:ascii="Bookman Old Style" w:hAnsi="Bookman Old Style"/>
          <w:b/>
          <w:bCs/>
          <w:i/>
          <w:iCs/>
          <w:sz w:val="28"/>
          <w:szCs w:val="28"/>
        </w:rPr>
        <w:t>v</w:t>
      </w:r>
      <w:r w:rsidR="00A7333B" w:rsidRPr="00A7333B">
        <w:rPr>
          <w:rFonts w:ascii="Bookman Old Style" w:hAnsi="Bookman Old Style"/>
          <w:b/>
          <w:bCs/>
          <w:i/>
          <w:iCs/>
          <w:sz w:val="28"/>
          <w:szCs w:val="28"/>
          <w:lang w:val="el-GR"/>
        </w:rPr>
        <w:t xml:space="preserve">. </w:t>
      </w:r>
      <w:r w:rsidR="00A7333B" w:rsidRPr="00A7333B">
        <w:rPr>
          <w:rFonts w:ascii="Bookman Old Style" w:hAnsi="Bookman Old Style"/>
          <w:b/>
          <w:bCs/>
          <w:i/>
          <w:iCs/>
          <w:sz w:val="28"/>
          <w:szCs w:val="28"/>
        </w:rPr>
        <w:t>Adamou</w:t>
      </w:r>
      <w:r w:rsidR="00A7333B" w:rsidRPr="00A7333B">
        <w:rPr>
          <w:rFonts w:ascii="Bookman Old Style" w:hAnsi="Bookman Old Style"/>
          <w:b/>
          <w:bCs/>
          <w:i/>
          <w:iCs/>
          <w:sz w:val="28"/>
          <w:szCs w:val="28"/>
          <w:lang w:val="el-GR"/>
        </w:rPr>
        <w:t xml:space="preserve"> (1988) 1 </w:t>
      </w:r>
      <w:r w:rsidR="00A7333B" w:rsidRPr="00A7333B">
        <w:rPr>
          <w:rFonts w:ascii="Bookman Old Style" w:hAnsi="Bookman Old Style"/>
          <w:b/>
          <w:bCs/>
          <w:i/>
          <w:iCs/>
          <w:sz w:val="28"/>
          <w:szCs w:val="28"/>
        </w:rPr>
        <w:t>C</w:t>
      </w:r>
      <w:r w:rsidR="00A7333B" w:rsidRPr="00A7333B">
        <w:rPr>
          <w:rFonts w:ascii="Bookman Old Style" w:hAnsi="Bookman Old Style"/>
          <w:b/>
          <w:bCs/>
          <w:i/>
          <w:iCs/>
          <w:sz w:val="28"/>
          <w:szCs w:val="28"/>
          <w:lang w:val="el-GR"/>
        </w:rPr>
        <w:t>.</w:t>
      </w:r>
      <w:r w:rsidR="00A7333B" w:rsidRPr="00A7333B">
        <w:rPr>
          <w:rFonts w:ascii="Bookman Old Style" w:hAnsi="Bookman Old Style"/>
          <w:b/>
          <w:bCs/>
          <w:i/>
          <w:iCs/>
          <w:sz w:val="28"/>
          <w:szCs w:val="28"/>
        </w:rPr>
        <w:t>L</w:t>
      </w:r>
      <w:r w:rsidR="00A7333B" w:rsidRPr="00A7333B">
        <w:rPr>
          <w:rFonts w:ascii="Bookman Old Style" w:hAnsi="Bookman Old Style"/>
          <w:b/>
          <w:bCs/>
          <w:i/>
          <w:iCs/>
          <w:sz w:val="28"/>
          <w:szCs w:val="28"/>
          <w:lang w:val="el-GR"/>
        </w:rPr>
        <w:t>.</w:t>
      </w:r>
      <w:r w:rsidR="00A7333B" w:rsidRPr="00A7333B">
        <w:rPr>
          <w:rFonts w:ascii="Bookman Old Style" w:hAnsi="Bookman Old Style"/>
          <w:b/>
          <w:bCs/>
          <w:i/>
          <w:iCs/>
          <w:sz w:val="28"/>
          <w:szCs w:val="28"/>
        </w:rPr>
        <w:t>R</w:t>
      </w:r>
      <w:r w:rsidR="00A7333B" w:rsidRPr="00A7333B">
        <w:rPr>
          <w:rFonts w:ascii="Bookman Old Style" w:hAnsi="Bookman Old Style"/>
          <w:b/>
          <w:bCs/>
          <w:i/>
          <w:iCs/>
          <w:sz w:val="28"/>
          <w:szCs w:val="28"/>
          <w:lang w:val="el-GR"/>
        </w:rPr>
        <w:t>. 727</w:t>
      </w:r>
      <w:r w:rsidR="00A7333B" w:rsidRPr="00A7333B">
        <w:rPr>
          <w:rFonts w:ascii="Bookman Old Style" w:hAnsi="Bookman Old Style"/>
          <w:sz w:val="28"/>
          <w:szCs w:val="28"/>
          <w:lang w:val="el-GR"/>
        </w:rPr>
        <w:t xml:space="preserve">. </w:t>
      </w:r>
      <w:r w:rsidR="00A7333B">
        <w:rPr>
          <w:rFonts w:ascii="Bookman Old Style" w:hAnsi="Bookman Old Style"/>
          <w:sz w:val="28"/>
          <w:szCs w:val="28"/>
          <w:lang w:val="el-GR"/>
        </w:rPr>
        <w:t xml:space="preserve">Από τη στιγμή που το πρωτόδικο Δικαστήριο δέχθηκε ότι ο Εφεσίβλητος θα χρειαζόταν και μελλοντικές φυσιοθεραπείες, τότε ορθώς αυτές συμπεριλήφθηκαν στο ποσό των γενικών αποζημιώσεων. </w:t>
      </w:r>
    </w:p>
    <w:p w14:paraId="2FC9D7C7" w14:textId="5C47C0DD" w:rsidR="00A7333B" w:rsidRPr="00A7333B" w:rsidRDefault="00A7333B"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Ως εκ τούτου και ο δεύτερος λόγος έφεσης κρίνεται αβάσιμος</w:t>
      </w:r>
      <w:r w:rsidR="00123A02">
        <w:rPr>
          <w:rFonts w:ascii="Bookman Old Style" w:hAnsi="Bookman Old Style"/>
          <w:sz w:val="28"/>
          <w:szCs w:val="28"/>
          <w:lang w:val="el-GR"/>
        </w:rPr>
        <w:t xml:space="preserve"> και απορρίπτεται</w:t>
      </w:r>
      <w:r>
        <w:rPr>
          <w:rFonts w:ascii="Bookman Old Style" w:hAnsi="Bookman Old Style"/>
          <w:sz w:val="28"/>
          <w:szCs w:val="28"/>
          <w:lang w:val="el-GR"/>
        </w:rPr>
        <w:t xml:space="preserve">. </w:t>
      </w:r>
    </w:p>
    <w:p w14:paraId="1D4AA49A" w14:textId="08C4B4B7" w:rsidR="00865FA2" w:rsidRDefault="00865FA2"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Με τον τρίτο λόγο έφεσης προσβάλλεται το ύψος των γενικών αποζημιώσεων ως υπερβολικό. </w:t>
      </w:r>
      <w:r w:rsidR="007B643B">
        <w:rPr>
          <w:rFonts w:ascii="Bookman Old Style" w:hAnsi="Bookman Old Style"/>
          <w:sz w:val="28"/>
          <w:szCs w:val="28"/>
          <w:lang w:val="el-GR"/>
        </w:rPr>
        <w:t xml:space="preserve">Το πρωτόδικο Δικαστήριο δέχθηκε ότι σύμφωνα με τα ιατρικά πιστοποιητικά </w:t>
      </w:r>
      <w:r w:rsidR="00F4405C">
        <w:rPr>
          <w:rFonts w:ascii="Bookman Old Style" w:hAnsi="Bookman Old Style"/>
          <w:sz w:val="28"/>
          <w:szCs w:val="28"/>
          <w:lang w:val="el-GR"/>
        </w:rPr>
        <w:t>ο Εφεσίβλητος υπέστη τους ακόλουθους τραυματισμούς</w:t>
      </w:r>
      <w:r w:rsidR="00F4405C" w:rsidRPr="00F4405C">
        <w:rPr>
          <w:rFonts w:ascii="Bookman Old Style" w:hAnsi="Bookman Old Style"/>
          <w:sz w:val="28"/>
          <w:szCs w:val="28"/>
          <w:lang w:val="el-GR"/>
        </w:rPr>
        <w:t>:</w:t>
      </w:r>
    </w:p>
    <w:p w14:paraId="0E926C18" w14:textId="797D918A" w:rsidR="00304975" w:rsidRDefault="00173309" w:rsidP="000F3727">
      <w:pPr>
        <w:pStyle w:val="ListParagraph"/>
        <w:numPr>
          <w:ilvl w:val="0"/>
          <w:numId w:val="1"/>
        </w:numPr>
        <w:tabs>
          <w:tab w:val="left" w:pos="1080"/>
        </w:tabs>
        <w:spacing w:after="100" w:afterAutospacing="1" w:line="240" w:lineRule="auto"/>
        <w:ind w:left="1134" w:hanging="567"/>
        <w:jc w:val="both"/>
        <w:rPr>
          <w:rFonts w:ascii="Bookman Old Style" w:hAnsi="Bookman Old Style"/>
          <w:i/>
          <w:iCs/>
          <w:sz w:val="28"/>
          <w:szCs w:val="28"/>
          <w:lang w:val="el-GR"/>
        </w:rPr>
      </w:pPr>
      <w:proofErr w:type="spellStart"/>
      <w:r w:rsidRPr="000F3727">
        <w:rPr>
          <w:rFonts w:ascii="Bookman Old Style" w:hAnsi="Bookman Old Style"/>
          <w:i/>
          <w:iCs/>
          <w:sz w:val="28"/>
          <w:szCs w:val="28"/>
          <w:lang w:val="el-GR"/>
        </w:rPr>
        <w:t>Παρεκτ</w:t>
      </w:r>
      <w:r w:rsidR="00E216A1" w:rsidRPr="000F3727">
        <w:rPr>
          <w:rFonts w:ascii="Bookman Old Style" w:hAnsi="Bookman Old Style"/>
          <w:i/>
          <w:iCs/>
          <w:sz w:val="28"/>
          <w:szCs w:val="28"/>
          <w:lang w:val="el-GR"/>
        </w:rPr>
        <w:t>ο</w:t>
      </w:r>
      <w:r w:rsidRPr="000F3727">
        <w:rPr>
          <w:rFonts w:ascii="Bookman Old Style" w:hAnsi="Bookman Old Style"/>
          <w:i/>
          <w:iCs/>
          <w:sz w:val="28"/>
          <w:szCs w:val="28"/>
          <w:lang w:val="el-GR"/>
        </w:rPr>
        <w:t>πισμένο</w:t>
      </w:r>
      <w:proofErr w:type="spellEnd"/>
      <w:r w:rsidRPr="000F3727">
        <w:rPr>
          <w:rFonts w:ascii="Bookman Old Style" w:hAnsi="Bookman Old Style"/>
          <w:i/>
          <w:iCs/>
          <w:sz w:val="28"/>
          <w:szCs w:val="28"/>
          <w:lang w:val="el-GR"/>
        </w:rPr>
        <w:t xml:space="preserve"> ασταθές κάταγμα λεκάνης (μηχανισμός κάκωσης από κάθετες πιέσεις με </w:t>
      </w:r>
      <w:proofErr w:type="spellStart"/>
      <w:r w:rsidRPr="000F3727">
        <w:rPr>
          <w:rFonts w:ascii="Bookman Old Style" w:hAnsi="Bookman Old Style"/>
          <w:i/>
          <w:iCs/>
          <w:sz w:val="28"/>
          <w:szCs w:val="28"/>
          <w:lang w:val="el-GR"/>
        </w:rPr>
        <w:t>παρεκτώπιση</w:t>
      </w:r>
      <w:proofErr w:type="spellEnd"/>
      <w:r w:rsidRPr="000F3727">
        <w:rPr>
          <w:rFonts w:ascii="Bookman Old Style" w:hAnsi="Bookman Old Style"/>
          <w:i/>
          <w:iCs/>
          <w:sz w:val="28"/>
          <w:szCs w:val="28"/>
          <w:lang w:val="el-GR"/>
        </w:rPr>
        <w:t xml:space="preserve"> του </w:t>
      </w:r>
      <w:proofErr w:type="spellStart"/>
      <w:r w:rsidRPr="000F3727">
        <w:rPr>
          <w:rFonts w:ascii="Bookman Old Style" w:hAnsi="Bookman Old Style"/>
          <w:i/>
          <w:iCs/>
          <w:sz w:val="28"/>
          <w:szCs w:val="28"/>
          <w:lang w:val="el-GR"/>
        </w:rPr>
        <w:t>ημίσεως</w:t>
      </w:r>
      <w:proofErr w:type="spellEnd"/>
      <w:r w:rsidRPr="000F3727">
        <w:rPr>
          <w:rFonts w:ascii="Bookman Old Style" w:hAnsi="Bookman Old Style"/>
          <w:i/>
          <w:iCs/>
          <w:sz w:val="28"/>
          <w:szCs w:val="28"/>
          <w:lang w:val="el-GR"/>
        </w:rPr>
        <w:t xml:space="preserve"> πυέλου προς τα πάνω και πίσω)</w:t>
      </w:r>
    </w:p>
    <w:p w14:paraId="418448D1" w14:textId="77777777" w:rsidR="000F3727" w:rsidRPr="000F3727" w:rsidRDefault="000F3727" w:rsidP="000F3727">
      <w:pPr>
        <w:pStyle w:val="ListParagraph"/>
        <w:tabs>
          <w:tab w:val="left" w:pos="1080"/>
        </w:tabs>
        <w:spacing w:after="100" w:afterAutospacing="1" w:line="240" w:lineRule="auto"/>
        <w:ind w:left="1134"/>
        <w:jc w:val="both"/>
        <w:rPr>
          <w:rFonts w:ascii="Bookman Old Style" w:hAnsi="Bookman Old Style"/>
          <w:i/>
          <w:iCs/>
          <w:sz w:val="28"/>
          <w:szCs w:val="28"/>
          <w:lang w:val="el-GR"/>
        </w:rPr>
      </w:pPr>
    </w:p>
    <w:p w14:paraId="1D4CC316" w14:textId="77777777" w:rsidR="00304975" w:rsidRDefault="00173309" w:rsidP="000F3727">
      <w:pPr>
        <w:pStyle w:val="ListParagraph"/>
        <w:numPr>
          <w:ilvl w:val="0"/>
          <w:numId w:val="1"/>
        </w:numPr>
        <w:tabs>
          <w:tab w:val="left" w:pos="1080"/>
        </w:tabs>
        <w:spacing w:before="240" w:after="100" w:afterAutospacing="1" w:line="240" w:lineRule="auto"/>
        <w:ind w:left="1134" w:hanging="567"/>
        <w:jc w:val="both"/>
        <w:rPr>
          <w:rFonts w:ascii="Bookman Old Style" w:hAnsi="Bookman Old Style"/>
          <w:i/>
          <w:iCs/>
          <w:sz w:val="28"/>
          <w:szCs w:val="28"/>
          <w:lang w:val="el-GR"/>
        </w:rPr>
      </w:pPr>
      <w:r w:rsidRPr="000F3727">
        <w:rPr>
          <w:rFonts w:ascii="Bookman Old Style" w:hAnsi="Bookman Old Style"/>
          <w:i/>
          <w:iCs/>
          <w:sz w:val="28"/>
          <w:szCs w:val="28"/>
          <w:lang w:val="el-GR"/>
        </w:rPr>
        <w:t>Κάταγμα δεξιάς ωμοπλάτης</w:t>
      </w:r>
    </w:p>
    <w:p w14:paraId="6F68DA16" w14:textId="77777777" w:rsidR="000F3727" w:rsidRPr="000F3727" w:rsidRDefault="000F3727" w:rsidP="000F3727">
      <w:pPr>
        <w:pStyle w:val="ListParagraph"/>
        <w:rPr>
          <w:rFonts w:ascii="Bookman Old Style" w:hAnsi="Bookman Old Style"/>
          <w:i/>
          <w:iCs/>
          <w:sz w:val="28"/>
          <w:szCs w:val="28"/>
          <w:lang w:val="el-GR"/>
        </w:rPr>
      </w:pPr>
    </w:p>
    <w:p w14:paraId="60ADA85D" w14:textId="77777777" w:rsidR="00304975" w:rsidRDefault="00173309" w:rsidP="000F3727">
      <w:pPr>
        <w:pStyle w:val="ListParagraph"/>
        <w:numPr>
          <w:ilvl w:val="0"/>
          <w:numId w:val="1"/>
        </w:numPr>
        <w:tabs>
          <w:tab w:val="left" w:pos="810"/>
          <w:tab w:val="left" w:pos="1080"/>
          <w:tab w:val="left" w:pos="1170"/>
        </w:tabs>
        <w:spacing w:after="100" w:afterAutospacing="1" w:line="240" w:lineRule="auto"/>
        <w:ind w:left="1134" w:hanging="567"/>
        <w:jc w:val="both"/>
        <w:rPr>
          <w:rFonts w:ascii="Bookman Old Style" w:hAnsi="Bookman Old Style"/>
          <w:i/>
          <w:iCs/>
          <w:sz w:val="28"/>
          <w:szCs w:val="28"/>
          <w:lang w:val="el-GR"/>
        </w:rPr>
      </w:pPr>
      <w:r w:rsidRPr="000F3727">
        <w:rPr>
          <w:rFonts w:ascii="Bookman Old Style" w:hAnsi="Bookman Old Style"/>
          <w:i/>
          <w:iCs/>
          <w:sz w:val="28"/>
          <w:szCs w:val="28"/>
          <w:lang w:val="el-GR"/>
        </w:rPr>
        <w:t>Βαθύ θλαστικό τραύμα μήκους περίπου 24 εκατοστών στην έσω επιφάνεια δεξιού μηρού και παράλληλο βαθύ θλαστικό τραύμα μήκους περίπου 8 εκατοστών κοντά στο προηγούμενο</w:t>
      </w:r>
    </w:p>
    <w:p w14:paraId="657FDC74" w14:textId="77777777" w:rsidR="000F3727" w:rsidRPr="000F3727" w:rsidRDefault="000F3727" w:rsidP="000F3727">
      <w:pPr>
        <w:pStyle w:val="ListParagraph"/>
        <w:rPr>
          <w:rFonts w:ascii="Bookman Old Style" w:hAnsi="Bookman Old Style"/>
          <w:i/>
          <w:iCs/>
          <w:sz w:val="28"/>
          <w:szCs w:val="28"/>
          <w:lang w:val="el-GR"/>
        </w:rPr>
      </w:pPr>
    </w:p>
    <w:p w14:paraId="6FBEF82E" w14:textId="77777777" w:rsidR="00304975" w:rsidRDefault="00173309" w:rsidP="000F3727">
      <w:pPr>
        <w:pStyle w:val="ListParagraph"/>
        <w:numPr>
          <w:ilvl w:val="0"/>
          <w:numId w:val="1"/>
        </w:numPr>
        <w:tabs>
          <w:tab w:val="left" w:pos="810"/>
          <w:tab w:val="left" w:pos="1080"/>
          <w:tab w:val="left" w:pos="1170"/>
        </w:tabs>
        <w:spacing w:after="100" w:afterAutospacing="1" w:line="240" w:lineRule="auto"/>
        <w:ind w:left="1134" w:hanging="567"/>
        <w:jc w:val="both"/>
        <w:rPr>
          <w:rFonts w:ascii="Bookman Old Style" w:hAnsi="Bookman Old Style"/>
          <w:i/>
          <w:iCs/>
          <w:sz w:val="28"/>
          <w:szCs w:val="28"/>
          <w:lang w:val="el-GR"/>
        </w:rPr>
      </w:pPr>
      <w:r w:rsidRPr="000F3727">
        <w:rPr>
          <w:rFonts w:ascii="Bookman Old Style" w:hAnsi="Bookman Old Style"/>
          <w:i/>
          <w:iCs/>
          <w:sz w:val="28"/>
          <w:szCs w:val="28"/>
          <w:lang w:val="el-GR"/>
        </w:rPr>
        <w:t>Κάταγμα κορακοειδούς αποφύσεως δεξιού ώμου</w:t>
      </w:r>
    </w:p>
    <w:p w14:paraId="1D5ECA68" w14:textId="77777777" w:rsidR="000F3727" w:rsidRPr="000F3727" w:rsidRDefault="000F3727" w:rsidP="000F3727">
      <w:pPr>
        <w:pStyle w:val="ListParagraph"/>
        <w:rPr>
          <w:rFonts w:ascii="Bookman Old Style" w:hAnsi="Bookman Old Style"/>
          <w:i/>
          <w:iCs/>
          <w:sz w:val="28"/>
          <w:szCs w:val="28"/>
          <w:lang w:val="el-GR"/>
        </w:rPr>
      </w:pPr>
    </w:p>
    <w:p w14:paraId="485E10BD" w14:textId="248BAEA6" w:rsidR="00173309" w:rsidRDefault="00173309" w:rsidP="000F3727">
      <w:pPr>
        <w:pStyle w:val="ListParagraph"/>
        <w:numPr>
          <w:ilvl w:val="0"/>
          <w:numId w:val="1"/>
        </w:numPr>
        <w:tabs>
          <w:tab w:val="left" w:pos="810"/>
          <w:tab w:val="left" w:pos="1080"/>
          <w:tab w:val="left" w:pos="1170"/>
        </w:tabs>
        <w:spacing w:after="100" w:afterAutospacing="1" w:line="240" w:lineRule="auto"/>
        <w:ind w:left="1134" w:hanging="567"/>
        <w:jc w:val="both"/>
        <w:rPr>
          <w:rFonts w:ascii="Bookman Old Style" w:hAnsi="Bookman Old Style"/>
          <w:i/>
          <w:iCs/>
          <w:sz w:val="28"/>
          <w:szCs w:val="28"/>
          <w:lang w:val="el-GR"/>
        </w:rPr>
      </w:pPr>
      <w:proofErr w:type="spellStart"/>
      <w:r w:rsidRPr="000F3727">
        <w:rPr>
          <w:rFonts w:ascii="Bookman Old Style" w:hAnsi="Bookman Old Style"/>
          <w:i/>
          <w:iCs/>
          <w:sz w:val="28"/>
          <w:szCs w:val="28"/>
          <w:lang w:val="el-GR"/>
        </w:rPr>
        <w:t>Εξάρθρημα</w:t>
      </w:r>
      <w:proofErr w:type="spellEnd"/>
      <w:r w:rsidRPr="000F3727">
        <w:rPr>
          <w:rFonts w:ascii="Bookman Old Style" w:hAnsi="Bookman Old Style"/>
          <w:i/>
          <w:iCs/>
          <w:sz w:val="28"/>
          <w:szCs w:val="28"/>
          <w:lang w:val="el-GR"/>
        </w:rPr>
        <w:t xml:space="preserve"> </w:t>
      </w:r>
      <w:proofErr w:type="spellStart"/>
      <w:r w:rsidRPr="000F3727">
        <w:rPr>
          <w:rFonts w:ascii="Bookman Old Style" w:hAnsi="Bookman Old Style"/>
          <w:i/>
          <w:iCs/>
          <w:sz w:val="28"/>
          <w:szCs w:val="28"/>
          <w:lang w:val="el-GR"/>
        </w:rPr>
        <w:t>ακρωμιοκλειδικής</w:t>
      </w:r>
      <w:proofErr w:type="spellEnd"/>
      <w:r w:rsidRPr="000F3727">
        <w:rPr>
          <w:rFonts w:ascii="Bookman Old Style" w:hAnsi="Bookman Old Style"/>
          <w:i/>
          <w:iCs/>
          <w:sz w:val="28"/>
          <w:szCs w:val="28"/>
          <w:lang w:val="el-GR"/>
        </w:rPr>
        <w:t xml:space="preserve"> άρθρωσης </w:t>
      </w:r>
      <w:r w:rsidRPr="000F3727">
        <w:rPr>
          <w:rFonts w:ascii="Bookman Old Style" w:hAnsi="Bookman Old Style"/>
          <w:i/>
          <w:iCs/>
          <w:sz w:val="28"/>
          <w:szCs w:val="28"/>
        </w:rPr>
        <w:t>grade</w:t>
      </w:r>
      <w:r w:rsidRPr="000F3727">
        <w:rPr>
          <w:rFonts w:ascii="Bookman Old Style" w:hAnsi="Bookman Old Style"/>
          <w:i/>
          <w:iCs/>
          <w:sz w:val="28"/>
          <w:szCs w:val="28"/>
          <w:lang w:val="el-GR"/>
        </w:rPr>
        <w:t xml:space="preserve"> </w:t>
      </w:r>
      <w:r w:rsidRPr="000F3727">
        <w:rPr>
          <w:rFonts w:ascii="Bookman Old Style" w:hAnsi="Bookman Old Style"/>
          <w:i/>
          <w:iCs/>
          <w:sz w:val="28"/>
          <w:szCs w:val="28"/>
        </w:rPr>
        <w:t>III</w:t>
      </w:r>
      <w:r w:rsidRPr="000F3727">
        <w:rPr>
          <w:rFonts w:ascii="Bookman Old Style" w:hAnsi="Bookman Old Style"/>
          <w:i/>
          <w:iCs/>
          <w:sz w:val="28"/>
          <w:szCs w:val="28"/>
          <w:lang w:val="el-GR"/>
        </w:rPr>
        <w:t xml:space="preserve"> ώμου. </w:t>
      </w:r>
    </w:p>
    <w:p w14:paraId="761DBE3E" w14:textId="77777777" w:rsidR="007D1DA4" w:rsidRPr="007D1DA4" w:rsidRDefault="007D1DA4" w:rsidP="007D1DA4">
      <w:pPr>
        <w:pStyle w:val="ListParagraph"/>
        <w:rPr>
          <w:rFonts w:ascii="Bookman Old Style" w:hAnsi="Bookman Old Style"/>
          <w:i/>
          <w:iCs/>
          <w:sz w:val="28"/>
          <w:szCs w:val="28"/>
          <w:lang w:val="el-GR"/>
        </w:rPr>
      </w:pPr>
    </w:p>
    <w:p w14:paraId="03BFF4C4" w14:textId="77777777" w:rsidR="007D1DA4" w:rsidRPr="000F3727" w:rsidRDefault="007D1DA4" w:rsidP="007D1DA4">
      <w:pPr>
        <w:pStyle w:val="ListParagraph"/>
        <w:tabs>
          <w:tab w:val="left" w:pos="810"/>
          <w:tab w:val="left" w:pos="1080"/>
          <w:tab w:val="left" w:pos="1170"/>
        </w:tabs>
        <w:spacing w:after="100" w:afterAutospacing="1" w:line="240" w:lineRule="auto"/>
        <w:ind w:left="1134"/>
        <w:jc w:val="both"/>
        <w:rPr>
          <w:rFonts w:ascii="Bookman Old Style" w:hAnsi="Bookman Old Style"/>
          <w:i/>
          <w:iCs/>
          <w:sz w:val="28"/>
          <w:szCs w:val="28"/>
          <w:lang w:val="el-GR"/>
        </w:rPr>
      </w:pPr>
    </w:p>
    <w:p w14:paraId="58C3C547" w14:textId="5B908FA8" w:rsidR="00492C69" w:rsidRDefault="000764ED"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δέχθηκε ότι κατά τον ουσιώδη χρόνο ο Εφεσίβλητος ήταν 30 ετών, υγιής, αρτιμελής, ασχολείτο με πολλά αθλήματα και εργαζόταν στην ΑΤΗΚ, όπου χειριζόταν τεχνικό εξοπλισμό της Πολιτικής Αεροπορίας. Μετά το δυστύχημα, μεταφέρθηκε στο Γενικό Νοσοκομείο Λευκωσίας και στη συνέχεια στο </w:t>
      </w:r>
      <w:proofErr w:type="spellStart"/>
      <w:r>
        <w:rPr>
          <w:rFonts w:ascii="Bookman Old Style" w:hAnsi="Bookman Old Style"/>
          <w:sz w:val="28"/>
          <w:szCs w:val="28"/>
          <w:lang w:val="el-GR"/>
        </w:rPr>
        <w:t>Απολλώνειο</w:t>
      </w:r>
      <w:proofErr w:type="spellEnd"/>
      <w:r>
        <w:rPr>
          <w:rFonts w:ascii="Bookman Old Style" w:hAnsi="Bookman Old Style"/>
          <w:sz w:val="28"/>
          <w:szCs w:val="28"/>
          <w:lang w:val="el-GR"/>
        </w:rPr>
        <w:t xml:space="preserve"> Ιδιωτικό Νοσοκομείο όπου την ίδια μέρα υπεβλήθη σε χειρουργική επέμβαση στον αριστερό μηρό και την επομένη σε νέα </w:t>
      </w:r>
      <w:r>
        <w:rPr>
          <w:rFonts w:ascii="Bookman Old Style" w:hAnsi="Bookman Old Style"/>
          <w:sz w:val="28"/>
          <w:szCs w:val="28"/>
          <w:lang w:val="el-GR"/>
        </w:rPr>
        <w:lastRenderedPageBreak/>
        <w:t xml:space="preserve">επέμβαση για σταθεροποίηση της λεκάνης κατά την οποία υπεβλήθη σε </w:t>
      </w:r>
      <w:proofErr w:type="spellStart"/>
      <w:r>
        <w:rPr>
          <w:rFonts w:ascii="Bookman Old Style" w:hAnsi="Bookman Old Style"/>
          <w:sz w:val="28"/>
          <w:szCs w:val="28"/>
          <w:lang w:val="el-GR"/>
        </w:rPr>
        <w:t>οστεοσύνθεση</w:t>
      </w:r>
      <w:proofErr w:type="spellEnd"/>
      <w:r w:rsidR="002F031F">
        <w:rPr>
          <w:rFonts w:ascii="Bookman Old Style" w:hAnsi="Bookman Old Style"/>
          <w:sz w:val="28"/>
          <w:szCs w:val="28"/>
          <w:lang w:val="el-GR"/>
        </w:rPr>
        <w:t xml:space="preserve"> (</w:t>
      </w:r>
      <w:proofErr w:type="spellStart"/>
      <w:r w:rsidR="002F031F" w:rsidRPr="002F031F">
        <w:rPr>
          <w:rFonts w:ascii="Bookman Old Style" w:hAnsi="Bookman Old Style"/>
          <w:i/>
          <w:iCs/>
          <w:sz w:val="28"/>
          <w:szCs w:val="28"/>
          <w:lang w:val="en-GB"/>
        </w:rPr>
        <w:t>Orthofix</w:t>
      </w:r>
      <w:proofErr w:type="spellEnd"/>
      <w:r w:rsidR="002F031F" w:rsidRPr="002F031F">
        <w:rPr>
          <w:rFonts w:ascii="Bookman Old Style" w:hAnsi="Bookman Old Style"/>
          <w:sz w:val="28"/>
          <w:szCs w:val="28"/>
          <w:lang w:val="el-GR"/>
        </w:rPr>
        <w:t>)</w:t>
      </w:r>
      <w:r>
        <w:rPr>
          <w:rFonts w:ascii="Bookman Old Style" w:hAnsi="Bookman Old Style"/>
          <w:sz w:val="28"/>
          <w:szCs w:val="28"/>
          <w:lang w:val="el-GR"/>
        </w:rPr>
        <w:t xml:space="preserve">. Παρέμεινε στο </w:t>
      </w:r>
      <w:proofErr w:type="spellStart"/>
      <w:r>
        <w:rPr>
          <w:rFonts w:ascii="Bookman Old Style" w:hAnsi="Bookman Old Style"/>
          <w:sz w:val="28"/>
          <w:szCs w:val="28"/>
          <w:lang w:val="el-GR"/>
        </w:rPr>
        <w:t>Απολλώνειο</w:t>
      </w:r>
      <w:proofErr w:type="spellEnd"/>
      <w:r>
        <w:rPr>
          <w:rFonts w:ascii="Bookman Old Style" w:hAnsi="Bookman Old Style"/>
          <w:sz w:val="28"/>
          <w:szCs w:val="28"/>
          <w:lang w:val="el-GR"/>
        </w:rPr>
        <w:t xml:space="preserve"> μέχρι τις 29.5.2004 και στο σπίτι</w:t>
      </w:r>
      <w:r w:rsidR="00E216A1">
        <w:rPr>
          <w:rFonts w:ascii="Bookman Old Style" w:hAnsi="Bookman Old Style"/>
          <w:sz w:val="28"/>
          <w:szCs w:val="28"/>
          <w:lang w:val="el-GR"/>
        </w:rPr>
        <w:t>,</w:t>
      </w:r>
      <w:r w:rsidR="00632938" w:rsidRPr="00632938">
        <w:rPr>
          <w:rFonts w:ascii="Bookman Old Style" w:hAnsi="Bookman Old Style"/>
          <w:sz w:val="28"/>
          <w:szCs w:val="28"/>
          <w:lang w:val="el-GR"/>
        </w:rPr>
        <w:t xml:space="preserve"> </w:t>
      </w:r>
      <w:r w:rsidR="00632938">
        <w:rPr>
          <w:rFonts w:ascii="Bookman Old Style" w:hAnsi="Bookman Old Style"/>
          <w:sz w:val="28"/>
          <w:szCs w:val="28"/>
          <w:lang w:val="el-GR"/>
        </w:rPr>
        <w:t>σε</w:t>
      </w:r>
      <w:r>
        <w:rPr>
          <w:rFonts w:ascii="Bookman Old Style" w:hAnsi="Bookman Old Style"/>
          <w:sz w:val="28"/>
          <w:szCs w:val="28"/>
          <w:lang w:val="el-GR"/>
        </w:rPr>
        <w:t xml:space="preserve"> ακινησία</w:t>
      </w:r>
      <w:r w:rsidR="00DF655B" w:rsidRPr="00DF655B">
        <w:rPr>
          <w:rFonts w:ascii="Bookman Old Style" w:hAnsi="Bookman Old Style"/>
          <w:sz w:val="28"/>
          <w:szCs w:val="28"/>
          <w:lang w:val="el-GR"/>
        </w:rPr>
        <w:t>,</w:t>
      </w:r>
      <w:r>
        <w:rPr>
          <w:rFonts w:ascii="Bookman Old Style" w:hAnsi="Bookman Old Style"/>
          <w:sz w:val="28"/>
          <w:szCs w:val="28"/>
          <w:lang w:val="el-GR"/>
        </w:rPr>
        <w:t xml:space="preserve"> μέχρι τις 9.7.2004 όταν του αφαιρέθηκε η </w:t>
      </w:r>
      <w:proofErr w:type="spellStart"/>
      <w:r>
        <w:rPr>
          <w:rFonts w:ascii="Bookman Old Style" w:hAnsi="Bookman Old Style"/>
          <w:sz w:val="28"/>
          <w:szCs w:val="28"/>
          <w:lang w:val="el-GR"/>
        </w:rPr>
        <w:t>οστεοσύνθεση</w:t>
      </w:r>
      <w:proofErr w:type="spellEnd"/>
      <w:r>
        <w:rPr>
          <w:rFonts w:ascii="Bookman Old Style" w:hAnsi="Bookman Old Style"/>
          <w:sz w:val="28"/>
          <w:szCs w:val="28"/>
          <w:lang w:val="el-GR"/>
        </w:rPr>
        <w:t xml:space="preserve">. Το πρωτόδικο Δικαστήριο δεν δέχθηκε τη μαρτυρία του Εφεσίβλητου η οποία ερχόταν σε αντίθεση ή δεν επιβεβαιωνόταν από τους ιατρούς μάρτυρες του ιδίου. </w:t>
      </w:r>
    </w:p>
    <w:p w14:paraId="148ACF4B" w14:textId="3838078B" w:rsidR="00173309" w:rsidRDefault="00D72E04"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Σύμφωνα με τα ευρήματα του πρωτόδικου Δικαστηρίου ως προς τα κατάλοιπα από το δυστύχημα, η </w:t>
      </w:r>
      <w:proofErr w:type="spellStart"/>
      <w:r w:rsidR="000764ED">
        <w:rPr>
          <w:rFonts w:ascii="Bookman Old Style" w:hAnsi="Bookman Old Style"/>
          <w:sz w:val="28"/>
          <w:szCs w:val="28"/>
          <w:lang w:val="el-GR"/>
        </w:rPr>
        <w:t>ανισοσκέλια</w:t>
      </w:r>
      <w:proofErr w:type="spellEnd"/>
      <w:r w:rsidR="00391AF2">
        <w:rPr>
          <w:rFonts w:ascii="Bookman Old Style" w:hAnsi="Bookman Old Style"/>
          <w:sz w:val="28"/>
          <w:szCs w:val="28"/>
          <w:lang w:val="el-GR"/>
        </w:rPr>
        <w:t xml:space="preserve">, η οποία δεν επηρεάζει την κίνηση, </w:t>
      </w:r>
      <w:r w:rsidR="000764ED">
        <w:rPr>
          <w:rFonts w:ascii="Bookman Old Style" w:hAnsi="Bookman Old Style"/>
          <w:sz w:val="28"/>
          <w:szCs w:val="28"/>
          <w:lang w:val="el-GR"/>
        </w:rPr>
        <w:t xml:space="preserve">αντιμετωπίζεται με την προσθήκη ενός πάτου στα παπούτσια, </w:t>
      </w:r>
      <w:r>
        <w:rPr>
          <w:rFonts w:ascii="Bookman Old Style" w:hAnsi="Bookman Old Style"/>
          <w:sz w:val="28"/>
          <w:szCs w:val="28"/>
          <w:lang w:val="el-GR"/>
        </w:rPr>
        <w:t xml:space="preserve">ο Εφεσίβλητος </w:t>
      </w:r>
      <w:r w:rsidR="000764ED">
        <w:rPr>
          <w:rFonts w:ascii="Bookman Old Style" w:hAnsi="Bookman Old Style"/>
          <w:sz w:val="28"/>
          <w:szCs w:val="28"/>
          <w:lang w:val="el-GR"/>
        </w:rPr>
        <w:t xml:space="preserve">μπορεί να γυμνάζεται καθημερινά, </w:t>
      </w:r>
      <w:r>
        <w:rPr>
          <w:rFonts w:ascii="Bookman Old Style" w:hAnsi="Bookman Old Style"/>
          <w:sz w:val="28"/>
          <w:szCs w:val="28"/>
          <w:lang w:val="el-GR"/>
        </w:rPr>
        <w:t>η σεξουαλική του δραστηριότητα δεν επηρεάστηκε</w:t>
      </w:r>
      <w:r w:rsidR="000764ED">
        <w:rPr>
          <w:rFonts w:ascii="Bookman Old Style" w:hAnsi="Bookman Old Style"/>
          <w:sz w:val="28"/>
          <w:szCs w:val="28"/>
          <w:lang w:val="el-GR"/>
        </w:rPr>
        <w:t xml:space="preserve">, ταξιδεύει και συνεχίζει να ασκεί την ίδια εργασία. Βασικά ο Εφεσίβλητος παρουσιάζει αργή και σταθερή βελτίωση. Το πρωτόδικο Δικαστήριο δέχθηκε ότι το κάταγμα της λεκάνης </w:t>
      </w:r>
      <w:r w:rsidR="007C5567">
        <w:rPr>
          <w:rFonts w:ascii="Bookman Old Style" w:hAnsi="Bookman Old Style"/>
          <w:sz w:val="28"/>
          <w:szCs w:val="28"/>
          <w:lang w:val="el-GR"/>
        </w:rPr>
        <w:t>είχε</w:t>
      </w:r>
      <w:r w:rsidR="000764ED">
        <w:rPr>
          <w:rFonts w:ascii="Bookman Old Style" w:hAnsi="Bookman Old Style"/>
          <w:sz w:val="28"/>
          <w:szCs w:val="28"/>
          <w:lang w:val="el-GR"/>
        </w:rPr>
        <w:t xml:space="preserve"> επουλωθεί, όμως η επούλωση έγινε χωρίς την επαναφορά της λεκάνης στην ορθή της θέση αφού παρέμεινε </w:t>
      </w:r>
      <w:proofErr w:type="spellStart"/>
      <w:r w:rsidR="000764ED">
        <w:rPr>
          <w:rFonts w:ascii="Bookman Old Style" w:hAnsi="Bookman Old Style"/>
          <w:sz w:val="28"/>
          <w:szCs w:val="28"/>
          <w:lang w:val="el-GR"/>
        </w:rPr>
        <w:t>παρεκτοπισμένη</w:t>
      </w:r>
      <w:proofErr w:type="spellEnd"/>
      <w:r w:rsidR="000764ED">
        <w:rPr>
          <w:rFonts w:ascii="Bookman Old Style" w:hAnsi="Bookman Old Style"/>
          <w:sz w:val="28"/>
          <w:szCs w:val="28"/>
          <w:lang w:val="el-GR"/>
        </w:rPr>
        <w:t xml:space="preserve"> </w:t>
      </w:r>
      <w:r w:rsidR="00B66ACC">
        <w:rPr>
          <w:rFonts w:ascii="Bookman Old Style" w:hAnsi="Bookman Old Style"/>
          <w:sz w:val="28"/>
          <w:szCs w:val="28"/>
          <w:lang w:val="el-GR"/>
        </w:rPr>
        <w:t xml:space="preserve">και </w:t>
      </w:r>
      <w:r w:rsidR="009153EC">
        <w:rPr>
          <w:rFonts w:ascii="Bookman Old Style" w:hAnsi="Bookman Old Style"/>
          <w:sz w:val="28"/>
          <w:szCs w:val="28"/>
          <w:lang w:val="el-GR"/>
        </w:rPr>
        <w:t xml:space="preserve">ότι </w:t>
      </w:r>
      <w:r w:rsidR="00B66ACC">
        <w:rPr>
          <w:rFonts w:ascii="Bookman Old Style" w:hAnsi="Bookman Old Style"/>
          <w:sz w:val="28"/>
          <w:szCs w:val="28"/>
          <w:lang w:val="el-GR"/>
        </w:rPr>
        <w:t xml:space="preserve">αυτό δημιουργεί προβλήματα στη βάδιση του Εφεσίβλητου, ενώ διαγνώστηκε η πιθανότητα παρουσίασης πρόωρης </w:t>
      </w:r>
      <w:proofErr w:type="spellStart"/>
      <w:r w:rsidR="00B66ACC">
        <w:rPr>
          <w:rFonts w:ascii="Bookman Old Style" w:hAnsi="Bookman Old Style"/>
          <w:sz w:val="28"/>
          <w:szCs w:val="28"/>
          <w:lang w:val="el-GR"/>
        </w:rPr>
        <w:t>μετατραυματικής</w:t>
      </w:r>
      <w:proofErr w:type="spellEnd"/>
      <w:r w:rsidR="00B66ACC">
        <w:rPr>
          <w:rFonts w:ascii="Bookman Old Style" w:hAnsi="Bookman Old Style"/>
          <w:sz w:val="28"/>
          <w:szCs w:val="28"/>
          <w:lang w:val="el-GR"/>
        </w:rPr>
        <w:t xml:space="preserve"> οστεοαρθρίτιδας στις </w:t>
      </w:r>
      <w:proofErr w:type="spellStart"/>
      <w:r w:rsidR="00B66ACC">
        <w:rPr>
          <w:rFonts w:ascii="Bookman Old Style" w:hAnsi="Bookman Old Style"/>
          <w:sz w:val="28"/>
          <w:szCs w:val="28"/>
          <w:lang w:val="el-GR"/>
        </w:rPr>
        <w:t>ιερολαγ</w:t>
      </w:r>
      <w:r w:rsidR="00347C02">
        <w:rPr>
          <w:rFonts w:ascii="Bookman Old Style" w:hAnsi="Bookman Old Style"/>
          <w:sz w:val="28"/>
          <w:szCs w:val="28"/>
          <w:lang w:val="el-GR"/>
        </w:rPr>
        <w:t>ό</w:t>
      </w:r>
      <w:r w:rsidR="00B66ACC">
        <w:rPr>
          <w:rFonts w:ascii="Bookman Old Style" w:hAnsi="Bookman Old Style"/>
          <w:sz w:val="28"/>
          <w:szCs w:val="28"/>
          <w:lang w:val="el-GR"/>
        </w:rPr>
        <w:t>νιες</w:t>
      </w:r>
      <w:proofErr w:type="spellEnd"/>
      <w:r w:rsidR="00B66ACC">
        <w:rPr>
          <w:rFonts w:ascii="Bookman Old Style" w:hAnsi="Bookman Old Style"/>
          <w:sz w:val="28"/>
          <w:szCs w:val="28"/>
          <w:lang w:val="el-GR"/>
        </w:rPr>
        <w:t xml:space="preserve"> αρθρώσεις. Επίσης δεν μπορεί να συνεχίσει κάποιες αθλητικές δραστηριότητες και </w:t>
      </w:r>
      <w:r w:rsidR="00B66ACC">
        <w:rPr>
          <w:rFonts w:ascii="Bookman Old Style" w:hAnsi="Bookman Old Style"/>
          <w:sz w:val="28"/>
          <w:szCs w:val="28"/>
          <w:lang w:val="el-GR"/>
        </w:rPr>
        <w:lastRenderedPageBreak/>
        <w:t xml:space="preserve">εξακολουθεί να αισθάνεται πόνο. Αντιμετώπισε επίσης ψυχολογικά προβλήματα λόγω του </w:t>
      </w:r>
      <w:proofErr w:type="spellStart"/>
      <w:r w:rsidR="00B66ACC">
        <w:rPr>
          <w:rFonts w:ascii="Bookman Old Style" w:hAnsi="Bookman Old Style"/>
          <w:sz w:val="28"/>
          <w:szCs w:val="28"/>
          <w:lang w:val="el-GR"/>
        </w:rPr>
        <w:t>μετατραυματικού</w:t>
      </w:r>
      <w:proofErr w:type="spellEnd"/>
      <w:r w:rsidR="00B66ACC">
        <w:rPr>
          <w:rFonts w:ascii="Bookman Old Style" w:hAnsi="Bookman Old Style"/>
          <w:sz w:val="28"/>
          <w:szCs w:val="28"/>
          <w:lang w:val="el-GR"/>
        </w:rPr>
        <w:t xml:space="preserve"> συνδρόμου. </w:t>
      </w:r>
      <w:r w:rsidR="007A2AC1">
        <w:rPr>
          <w:rFonts w:ascii="Bookman Old Style" w:hAnsi="Bookman Old Style"/>
          <w:sz w:val="28"/>
          <w:szCs w:val="28"/>
          <w:lang w:val="el-GR"/>
        </w:rPr>
        <w:t xml:space="preserve">Επί τούτου </w:t>
      </w:r>
      <w:r w:rsidR="000F2C78">
        <w:rPr>
          <w:rFonts w:ascii="Bookman Old Style" w:hAnsi="Bookman Old Style"/>
          <w:sz w:val="28"/>
          <w:szCs w:val="28"/>
          <w:lang w:val="el-GR"/>
        </w:rPr>
        <w:t xml:space="preserve">δεν υιοθετούμε την εισήγηση της </w:t>
      </w:r>
      <w:proofErr w:type="spellStart"/>
      <w:r w:rsidR="000F2C78">
        <w:rPr>
          <w:rFonts w:ascii="Bookman Old Style" w:hAnsi="Bookman Old Style"/>
          <w:sz w:val="28"/>
          <w:szCs w:val="28"/>
          <w:lang w:val="el-GR"/>
        </w:rPr>
        <w:t>Εφεσείουσας</w:t>
      </w:r>
      <w:proofErr w:type="spellEnd"/>
      <w:r w:rsidR="000F2C78">
        <w:rPr>
          <w:rFonts w:ascii="Bookman Old Style" w:hAnsi="Bookman Old Style"/>
          <w:sz w:val="28"/>
          <w:szCs w:val="28"/>
          <w:lang w:val="el-GR"/>
        </w:rPr>
        <w:t xml:space="preserve"> </w:t>
      </w:r>
      <w:r w:rsidR="00773915">
        <w:rPr>
          <w:rFonts w:ascii="Bookman Old Style" w:hAnsi="Bookman Old Style"/>
          <w:sz w:val="28"/>
          <w:szCs w:val="28"/>
          <w:lang w:val="el-GR"/>
        </w:rPr>
        <w:t xml:space="preserve">ότι </w:t>
      </w:r>
      <w:r w:rsidR="007A2AC1">
        <w:rPr>
          <w:rFonts w:ascii="Bookman Old Style" w:hAnsi="Bookman Old Style"/>
          <w:sz w:val="28"/>
          <w:szCs w:val="28"/>
          <w:lang w:val="el-GR"/>
        </w:rPr>
        <w:t xml:space="preserve">το πρωτόδικο Δικαστήριο παρέπεμψε στην υπόθεση </w:t>
      </w:r>
      <w:proofErr w:type="spellStart"/>
      <w:r w:rsidR="007A2AC1" w:rsidRPr="007A2AC1">
        <w:rPr>
          <w:rFonts w:ascii="Bookman Old Style" w:hAnsi="Bookman Old Style"/>
          <w:b/>
          <w:bCs/>
          <w:i/>
          <w:iCs/>
          <w:sz w:val="28"/>
          <w:szCs w:val="28"/>
          <w:lang w:val="el-GR"/>
        </w:rPr>
        <w:t>Κωμιάτη</w:t>
      </w:r>
      <w:proofErr w:type="spellEnd"/>
      <w:r w:rsidR="007A2AC1" w:rsidRPr="007A2AC1">
        <w:rPr>
          <w:rFonts w:ascii="Bookman Old Style" w:hAnsi="Bookman Old Style"/>
          <w:b/>
          <w:bCs/>
          <w:i/>
          <w:iCs/>
          <w:sz w:val="28"/>
          <w:szCs w:val="28"/>
          <w:lang w:val="el-GR"/>
        </w:rPr>
        <w:t xml:space="preserve"> </w:t>
      </w:r>
      <w:r w:rsidR="007A2AC1" w:rsidRPr="007A2AC1">
        <w:rPr>
          <w:rFonts w:ascii="Bookman Old Style" w:hAnsi="Bookman Old Style"/>
          <w:b/>
          <w:bCs/>
          <w:i/>
          <w:iCs/>
          <w:sz w:val="28"/>
          <w:szCs w:val="28"/>
        </w:rPr>
        <w:t>v</w:t>
      </w:r>
      <w:r w:rsidR="007A2AC1" w:rsidRPr="007A2AC1">
        <w:rPr>
          <w:rFonts w:ascii="Bookman Old Style" w:hAnsi="Bookman Old Style"/>
          <w:b/>
          <w:bCs/>
          <w:i/>
          <w:iCs/>
          <w:sz w:val="28"/>
          <w:szCs w:val="28"/>
          <w:lang w:val="el-GR"/>
        </w:rPr>
        <w:t xml:space="preserve">. </w:t>
      </w:r>
      <w:proofErr w:type="spellStart"/>
      <w:r w:rsidR="007A2AC1" w:rsidRPr="007A2AC1">
        <w:rPr>
          <w:rFonts w:ascii="Bookman Old Style" w:hAnsi="Bookman Old Style"/>
          <w:b/>
          <w:bCs/>
          <w:i/>
          <w:iCs/>
          <w:sz w:val="28"/>
          <w:szCs w:val="28"/>
          <w:lang w:val="el-GR"/>
        </w:rPr>
        <w:t>Π</w:t>
      </w:r>
      <w:r w:rsidR="0080406F">
        <w:rPr>
          <w:rFonts w:ascii="Bookman Old Style" w:hAnsi="Bookman Old Style"/>
          <w:b/>
          <w:bCs/>
          <w:i/>
          <w:iCs/>
          <w:sz w:val="28"/>
          <w:szCs w:val="28"/>
          <w:lang w:val="el-GR"/>
        </w:rPr>
        <w:t>ολί</w:t>
      </w:r>
      <w:r w:rsidR="007A2AC1" w:rsidRPr="007A2AC1">
        <w:rPr>
          <w:rFonts w:ascii="Bookman Old Style" w:hAnsi="Bookman Old Style"/>
          <w:b/>
          <w:bCs/>
          <w:i/>
          <w:iCs/>
          <w:sz w:val="28"/>
          <w:szCs w:val="28"/>
          <w:lang w:val="el-GR"/>
        </w:rPr>
        <w:t>τσου</w:t>
      </w:r>
      <w:proofErr w:type="spellEnd"/>
      <w:r w:rsidR="007A2AC1" w:rsidRPr="007A2AC1">
        <w:rPr>
          <w:rFonts w:ascii="Bookman Old Style" w:hAnsi="Bookman Old Style"/>
          <w:b/>
          <w:bCs/>
          <w:i/>
          <w:iCs/>
          <w:sz w:val="28"/>
          <w:szCs w:val="28"/>
          <w:lang w:val="el-GR"/>
        </w:rPr>
        <w:t xml:space="preserve"> κ.ά. (2001) 1 Α.Α.Δ. 226</w:t>
      </w:r>
      <w:r w:rsidR="007A2AC1">
        <w:rPr>
          <w:rFonts w:ascii="Bookman Old Style" w:hAnsi="Bookman Old Style"/>
          <w:sz w:val="28"/>
          <w:szCs w:val="28"/>
          <w:lang w:val="el-GR"/>
        </w:rPr>
        <w:t xml:space="preserve">, </w:t>
      </w:r>
      <w:r w:rsidR="0001412F">
        <w:rPr>
          <w:rFonts w:ascii="Bookman Old Style" w:hAnsi="Bookman Old Style"/>
          <w:sz w:val="28"/>
          <w:szCs w:val="28"/>
          <w:lang w:val="el-GR"/>
        </w:rPr>
        <w:t>για καθοδήγηση ως προς τη φύση των τραυματισμών</w:t>
      </w:r>
      <w:r w:rsidR="0008038F">
        <w:rPr>
          <w:rFonts w:ascii="Bookman Old Style" w:hAnsi="Bookman Old Style"/>
          <w:sz w:val="28"/>
          <w:szCs w:val="28"/>
          <w:lang w:val="el-GR"/>
        </w:rPr>
        <w:t xml:space="preserve">. Η παραπομπή έγινε </w:t>
      </w:r>
      <w:r w:rsidR="007A2AC1">
        <w:rPr>
          <w:rFonts w:ascii="Bookman Old Style" w:hAnsi="Bookman Old Style"/>
          <w:sz w:val="28"/>
          <w:szCs w:val="28"/>
          <w:lang w:val="el-GR"/>
        </w:rPr>
        <w:t xml:space="preserve">προς υποστήριξη της θέσης </w:t>
      </w:r>
      <w:r w:rsidR="0001412F">
        <w:rPr>
          <w:rFonts w:ascii="Bookman Old Style" w:hAnsi="Bookman Old Style"/>
          <w:sz w:val="28"/>
          <w:szCs w:val="28"/>
          <w:lang w:val="el-GR"/>
        </w:rPr>
        <w:t xml:space="preserve">του </w:t>
      </w:r>
      <w:r w:rsidR="007A2AC1">
        <w:rPr>
          <w:rFonts w:ascii="Bookman Old Style" w:hAnsi="Bookman Old Style"/>
          <w:sz w:val="28"/>
          <w:szCs w:val="28"/>
          <w:lang w:val="el-GR"/>
        </w:rPr>
        <w:t xml:space="preserve">ότι </w:t>
      </w:r>
      <w:r w:rsidR="00050874">
        <w:rPr>
          <w:rFonts w:ascii="Bookman Old Style" w:hAnsi="Bookman Old Style"/>
          <w:sz w:val="28"/>
          <w:szCs w:val="28"/>
          <w:lang w:val="el-GR"/>
        </w:rPr>
        <w:t>δίδεται βαρύτητα στον ψυχολογικό αντίκτυπο</w:t>
      </w:r>
      <w:r w:rsidR="00CC1296">
        <w:rPr>
          <w:rFonts w:ascii="Bookman Old Style" w:hAnsi="Bookman Old Style"/>
          <w:sz w:val="28"/>
          <w:szCs w:val="28"/>
          <w:lang w:val="el-GR"/>
        </w:rPr>
        <w:t xml:space="preserve"> που έχει ο τραυματισμός και οι συνέπειες του</w:t>
      </w:r>
      <w:r w:rsidR="00050874">
        <w:rPr>
          <w:rFonts w:ascii="Bookman Old Style" w:hAnsi="Bookman Old Style"/>
          <w:sz w:val="28"/>
          <w:szCs w:val="28"/>
          <w:lang w:val="el-GR"/>
        </w:rPr>
        <w:t>.</w:t>
      </w:r>
      <w:r w:rsidR="00773915">
        <w:rPr>
          <w:rFonts w:ascii="Bookman Old Style" w:hAnsi="Bookman Old Style"/>
          <w:sz w:val="28"/>
          <w:szCs w:val="28"/>
          <w:lang w:val="el-GR"/>
        </w:rPr>
        <w:t xml:space="preserve"> </w:t>
      </w:r>
      <w:r w:rsidR="00B66ACC">
        <w:rPr>
          <w:rFonts w:ascii="Bookman Old Style" w:hAnsi="Bookman Old Style"/>
          <w:sz w:val="28"/>
          <w:szCs w:val="28"/>
          <w:lang w:val="el-GR"/>
        </w:rPr>
        <w:t xml:space="preserve">Το πρωτόδικο Δικαστήριο απέδωσε βαρύτητα στον επηρεασμό της ψυχικής υγείας του Εφεσίβλητου και ότι </w:t>
      </w:r>
      <w:r w:rsidR="006F31FD">
        <w:rPr>
          <w:rFonts w:ascii="Bookman Old Style" w:hAnsi="Bookman Old Style"/>
          <w:sz w:val="28"/>
          <w:szCs w:val="28"/>
          <w:lang w:val="el-GR"/>
        </w:rPr>
        <w:t xml:space="preserve">το δυστύχημα </w:t>
      </w:r>
      <w:r w:rsidR="00B66ACC">
        <w:rPr>
          <w:rFonts w:ascii="Bookman Old Style" w:hAnsi="Bookman Old Style"/>
          <w:sz w:val="28"/>
          <w:szCs w:val="28"/>
          <w:lang w:val="el-GR"/>
        </w:rPr>
        <w:t xml:space="preserve">του δημιούργησε άγχος, ευερεθιστότητα, καταθλιπτική διάθεση και προσφυγή σε κάθε είδους ιατρική ειδικότητα για θεραπεία. </w:t>
      </w:r>
      <w:r w:rsidR="00E5570B">
        <w:rPr>
          <w:rFonts w:ascii="Bookman Old Style" w:hAnsi="Bookman Old Style"/>
          <w:sz w:val="28"/>
          <w:szCs w:val="28"/>
          <w:lang w:val="el-GR"/>
        </w:rPr>
        <w:t>Τέλος, έ</w:t>
      </w:r>
      <w:r w:rsidR="00D62FE5">
        <w:rPr>
          <w:rFonts w:ascii="Bookman Old Style" w:hAnsi="Bookman Old Style"/>
          <w:sz w:val="28"/>
          <w:szCs w:val="28"/>
          <w:lang w:val="el-GR"/>
        </w:rPr>
        <w:t xml:space="preserve">λαβε υπόψη ότι ο Εφεσίβλητος </w:t>
      </w:r>
      <w:r w:rsidR="00DB7EA5">
        <w:rPr>
          <w:rFonts w:ascii="Bookman Old Style" w:hAnsi="Bookman Old Style"/>
          <w:sz w:val="28"/>
          <w:szCs w:val="28"/>
          <w:lang w:val="el-GR"/>
        </w:rPr>
        <w:t xml:space="preserve">θα </w:t>
      </w:r>
      <w:r w:rsidR="00D62FE5">
        <w:rPr>
          <w:rFonts w:ascii="Bookman Old Style" w:hAnsi="Bookman Old Style"/>
          <w:sz w:val="28"/>
          <w:szCs w:val="28"/>
          <w:lang w:val="el-GR"/>
        </w:rPr>
        <w:t>χρε</w:t>
      </w:r>
      <w:r w:rsidR="00DB7EA5">
        <w:rPr>
          <w:rFonts w:ascii="Bookman Old Style" w:hAnsi="Bookman Old Style"/>
          <w:sz w:val="28"/>
          <w:szCs w:val="28"/>
          <w:lang w:val="el-GR"/>
        </w:rPr>
        <w:t>ιαστεί</w:t>
      </w:r>
      <w:r w:rsidR="00D62FE5">
        <w:rPr>
          <w:rFonts w:ascii="Bookman Old Style" w:hAnsi="Bookman Old Style"/>
          <w:sz w:val="28"/>
          <w:szCs w:val="28"/>
          <w:lang w:val="el-GR"/>
        </w:rPr>
        <w:t xml:space="preserve"> μελλοντικές επεμβάσεις </w:t>
      </w:r>
      <w:r w:rsidR="007A2AC1">
        <w:rPr>
          <w:rFonts w:ascii="Bookman Old Style" w:hAnsi="Bookman Old Style"/>
          <w:sz w:val="28"/>
          <w:szCs w:val="28"/>
          <w:lang w:val="el-GR"/>
        </w:rPr>
        <w:t xml:space="preserve">και φυσιοθεραπείες. </w:t>
      </w:r>
      <w:r w:rsidR="004F64EF">
        <w:rPr>
          <w:rFonts w:ascii="Bookman Old Style" w:hAnsi="Bookman Old Style"/>
          <w:sz w:val="28"/>
          <w:szCs w:val="28"/>
          <w:lang w:val="el-GR"/>
        </w:rPr>
        <w:t xml:space="preserve">Εδώ αξίζει να σημειωθεί ότι το πρωτόδικο Δικαστήριο κατέστησε σαφές ότι στο ποσό των γενικών αποζημιώσεων δεν έλαβε υπόψη την ανάγκη μελλοντικών επεμβάσεων λόγω της υφιστάμενης κήλης στον σπόνδυλο ή της </w:t>
      </w:r>
      <w:proofErr w:type="spellStart"/>
      <w:r w:rsidR="004F64EF">
        <w:rPr>
          <w:rFonts w:ascii="Bookman Old Style" w:hAnsi="Bookman Old Style"/>
          <w:sz w:val="28"/>
          <w:szCs w:val="28"/>
          <w:lang w:val="el-GR"/>
        </w:rPr>
        <w:t>οστεοαρθριτίδας</w:t>
      </w:r>
      <w:proofErr w:type="spellEnd"/>
      <w:r w:rsidR="004F64EF">
        <w:rPr>
          <w:rFonts w:ascii="Bookman Old Style" w:hAnsi="Bookman Old Style"/>
          <w:sz w:val="28"/>
          <w:szCs w:val="28"/>
          <w:lang w:val="el-GR"/>
        </w:rPr>
        <w:t xml:space="preserve"> η οποία αναμ</w:t>
      </w:r>
      <w:r w:rsidR="006A253A">
        <w:rPr>
          <w:rFonts w:ascii="Bookman Old Style" w:hAnsi="Bookman Old Style"/>
          <w:sz w:val="28"/>
          <w:szCs w:val="28"/>
          <w:lang w:val="el-GR"/>
        </w:rPr>
        <w:t>ενόταν</w:t>
      </w:r>
      <w:r w:rsidR="004F64EF">
        <w:rPr>
          <w:rFonts w:ascii="Bookman Old Style" w:hAnsi="Bookman Old Style"/>
          <w:sz w:val="28"/>
          <w:szCs w:val="28"/>
          <w:lang w:val="el-GR"/>
        </w:rPr>
        <w:t xml:space="preserve"> να εμφανιστεί, εφόσον </w:t>
      </w:r>
      <w:r w:rsidR="006A253A">
        <w:rPr>
          <w:rFonts w:ascii="Bookman Old Style" w:hAnsi="Bookman Old Style"/>
          <w:sz w:val="28"/>
          <w:szCs w:val="28"/>
          <w:lang w:val="el-GR"/>
        </w:rPr>
        <w:t>είχα</w:t>
      </w:r>
      <w:r w:rsidR="004F64EF">
        <w:rPr>
          <w:rFonts w:ascii="Bookman Old Style" w:hAnsi="Bookman Old Style"/>
          <w:sz w:val="28"/>
          <w:szCs w:val="28"/>
          <w:lang w:val="el-GR"/>
        </w:rPr>
        <w:t>ν παρέλθει και δέκα έτη από τον τραυματισμό. Ορθώς</w:t>
      </w:r>
      <w:r w:rsidR="00007891">
        <w:rPr>
          <w:rFonts w:ascii="Bookman Old Style" w:hAnsi="Bookman Old Style"/>
          <w:sz w:val="28"/>
          <w:szCs w:val="28"/>
          <w:lang w:val="el-GR"/>
        </w:rPr>
        <w:t>,</w:t>
      </w:r>
      <w:r w:rsidR="004F64EF">
        <w:rPr>
          <w:rFonts w:ascii="Bookman Old Style" w:hAnsi="Bookman Old Style"/>
          <w:sz w:val="28"/>
          <w:szCs w:val="28"/>
          <w:lang w:val="el-GR"/>
        </w:rPr>
        <w:t xml:space="preserve"> </w:t>
      </w:r>
      <w:r w:rsidR="00007891">
        <w:rPr>
          <w:rFonts w:ascii="Bookman Old Style" w:hAnsi="Bookman Old Style"/>
          <w:sz w:val="28"/>
          <w:szCs w:val="28"/>
          <w:lang w:val="el-GR"/>
        </w:rPr>
        <w:t>όμως,</w:t>
      </w:r>
      <w:r w:rsidR="004F64EF">
        <w:rPr>
          <w:rFonts w:ascii="Bookman Old Style" w:hAnsi="Bookman Old Style"/>
          <w:sz w:val="28"/>
          <w:szCs w:val="28"/>
          <w:lang w:val="el-GR"/>
        </w:rPr>
        <w:t xml:space="preserve"> έλαβε υπόψη ότι συνεπεία του τραυματισμού υπήρχαν </w:t>
      </w:r>
      <w:proofErr w:type="spellStart"/>
      <w:r w:rsidR="004F64EF">
        <w:rPr>
          <w:rFonts w:ascii="Bookman Old Style" w:hAnsi="Bookman Old Style"/>
          <w:sz w:val="28"/>
          <w:szCs w:val="28"/>
          <w:lang w:val="el-GR"/>
        </w:rPr>
        <w:t>μετατραυματικές</w:t>
      </w:r>
      <w:proofErr w:type="spellEnd"/>
      <w:r w:rsidR="004F64EF">
        <w:rPr>
          <w:rFonts w:ascii="Bookman Old Style" w:hAnsi="Bookman Old Style"/>
          <w:sz w:val="28"/>
          <w:szCs w:val="28"/>
          <w:lang w:val="el-GR"/>
        </w:rPr>
        <w:t xml:space="preserve"> συνέπειες στον Εφεσίβλητο οι οποίες θα επιδεινώνονται με την πάροδο του χρόνου και </w:t>
      </w:r>
      <w:r w:rsidR="00254801">
        <w:rPr>
          <w:rFonts w:ascii="Bookman Old Style" w:hAnsi="Bookman Old Style"/>
          <w:sz w:val="28"/>
          <w:szCs w:val="28"/>
          <w:lang w:val="el-GR"/>
        </w:rPr>
        <w:t xml:space="preserve">ήταν </w:t>
      </w:r>
      <w:r w:rsidR="004F64EF">
        <w:rPr>
          <w:rFonts w:ascii="Bookman Old Style" w:hAnsi="Bookman Old Style"/>
          <w:sz w:val="28"/>
          <w:szCs w:val="28"/>
          <w:lang w:val="el-GR"/>
        </w:rPr>
        <w:t xml:space="preserve">πιθανόν </w:t>
      </w:r>
      <w:r w:rsidR="004F64EF">
        <w:rPr>
          <w:rFonts w:ascii="Bookman Old Style" w:hAnsi="Bookman Old Style"/>
          <w:sz w:val="28"/>
          <w:szCs w:val="28"/>
          <w:lang w:val="el-GR"/>
        </w:rPr>
        <w:lastRenderedPageBreak/>
        <w:t xml:space="preserve">να χρειαστούν κάποιες μελλοντικές επεμβάσεις, όπως και μελλοντικές φυσιοθεραπείες. </w:t>
      </w:r>
      <w:r w:rsidR="00D97CED">
        <w:rPr>
          <w:rFonts w:ascii="Bookman Old Style" w:hAnsi="Bookman Old Style"/>
          <w:sz w:val="28"/>
          <w:szCs w:val="28"/>
          <w:lang w:val="el-GR"/>
        </w:rPr>
        <w:t>Αυτές οι συνέπειες είχαν αναφερθεί από τους ιατρούς μάρτυρες, τη μαρτυρία των οποίων το πρωτόδικο Δικαστήριο δέχθηκε ως αξιόπιστη, και αφορούν στην εμφάνιση σε βάθος χρόνου</w:t>
      </w:r>
      <w:r w:rsidR="003C738B">
        <w:rPr>
          <w:rFonts w:ascii="Bookman Old Style" w:hAnsi="Bookman Old Style"/>
          <w:sz w:val="28"/>
          <w:szCs w:val="28"/>
          <w:lang w:val="el-GR"/>
        </w:rPr>
        <w:t>,</w:t>
      </w:r>
      <w:r w:rsidR="00D97CED">
        <w:rPr>
          <w:rFonts w:ascii="Bookman Old Style" w:hAnsi="Bookman Old Style"/>
          <w:sz w:val="28"/>
          <w:szCs w:val="28"/>
          <w:lang w:val="el-GR"/>
        </w:rPr>
        <w:t xml:space="preserve"> 10-15 ετών, σοβαρότατου βαθμού οστεοαρθρίτιδα</w:t>
      </w:r>
      <w:r w:rsidR="00347C6E">
        <w:rPr>
          <w:rFonts w:ascii="Bookman Old Style" w:hAnsi="Bookman Old Style"/>
          <w:sz w:val="28"/>
          <w:szCs w:val="28"/>
          <w:lang w:val="el-GR"/>
        </w:rPr>
        <w:t>ς και</w:t>
      </w:r>
      <w:r w:rsidR="00D97CED">
        <w:rPr>
          <w:rFonts w:ascii="Bookman Old Style" w:hAnsi="Bookman Old Style"/>
          <w:sz w:val="28"/>
          <w:szCs w:val="28"/>
          <w:lang w:val="el-GR"/>
        </w:rPr>
        <w:t xml:space="preserve"> πιθανή</w:t>
      </w:r>
      <w:r w:rsidR="00347C6E">
        <w:rPr>
          <w:rFonts w:ascii="Bookman Old Style" w:hAnsi="Bookman Old Style"/>
          <w:sz w:val="28"/>
          <w:szCs w:val="28"/>
          <w:lang w:val="el-GR"/>
        </w:rPr>
        <w:t>ς</w:t>
      </w:r>
      <w:r w:rsidR="00D97CED">
        <w:rPr>
          <w:rFonts w:ascii="Bookman Old Style" w:hAnsi="Bookman Old Style"/>
          <w:sz w:val="28"/>
          <w:szCs w:val="28"/>
          <w:lang w:val="el-GR"/>
        </w:rPr>
        <w:t xml:space="preserve"> ρήξη</w:t>
      </w:r>
      <w:r w:rsidR="00347C6E">
        <w:rPr>
          <w:rFonts w:ascii="Bookman Old Style" w:hAnsi="Bookman Old Style"/>
          <w:sz w:val="28"/>
          <w:szCs w:val="28"/>
          <w:lang w:val="el-GR"/>
        </w:rPr>
        <w:t>ς</w:t>
      </w:r>
      <w:r w:rsidR="00D97CED">
        <w:rPr>
          <w:rFonts w:ascii="Bookman Old Style" w:hAnsi="Bookman Old Style"/>
          <w:sz w:val="28"/>
          <w:szCs w:val="28"/>
          <w:lang w:val="el-GR"/>
        </w:rPr>
        <w:t xml:space="preserve"> στροφικού πετάλου</w:t>
      </w:r>
      <w:r w:rsidR="00347C6E">
        <w:rPr>
          <w:rFonts w:ascii="Bookman Old Style" w:hAnsi="Bookman Old Style"/>
          <w:sz w:val="28"/>
          <w:szCs w:val="28"/>
          <w:lang w:val="el-GR"/>
        </w:rPr>
        <w:t xml:space="preserve">, καθώς επίσης στην </w:t>
      </w:r>
      <w:r w:rsidR="00D97CED">
        <w:rPr>
          <w:rFonts w:ascii="Bookman Old Style" w:hAnsi="Bookman Old Style"/>
          <w:sz w:val="28"/>
          <w:szCs w:val="28"/>
          <w:lang w:val="el-GR"/>
        </w:rPr>
        <w:t xml:space="preserve">επιδείνωση της μέτριας </w:t>
      </w:r>
      <w:proofErr w:type="spellStart"/>
      <w:r w:rsidR="00D97CED">
        <w:rPr>
          <w:rFonts w:ascii="Bookman Old Style" w:hAnsi="Bookman Old Style"/>
          <w:sz w:val="28"/>
          <w:szCs w:val="28"/>
          <w:lang w:val="el-GR"/>
        </w:rPr>
        <w:t>οστεοαρθριτίδας</w:t>
      </w:r>
      <w:proofErr w:type="spellEnd"/>
      <w:r w:rsidR="00D97CED">
        <w:rPr>
          <w:rFonts w:ascii="Bookman Old Style" w:hAnsi="Bookman Old Style"/>
          <w:sz w:val="28"/>
          <w:szCs w:val="28"/>
          <w:lang w:val="el-GR"/>
        </w:rPr>
        <w:t xml:space="preserve"> στις </w:t>
      </w:r>
      <w:proofErr w:type="spellStart"/>
      <w:r w:rsidR="00D97CED">
        <w:rPr>
          <w:rFonts w:ascii="Bookman Old Style" w:hAnsi="Bookman Old Style"/>
          <w:sz w:val="28"/>
          <w:szCs w:val="28"/>
          <w:lang w:val="el-GR"/>
        </w:rPr>
        <w:t>ιερολαγόνιες</w:t>
      </w:r>
      <w:proofErr w:type="spellEnd"/>
      <w:r w:rsidR="00D97CED">
        <w:rPr>
          <w:rFonts w:ascii="Bookman Old Style" w:hAnsi="Bookman Old Style"/>
          <w:sz w:val="28"/>
          <w:szCs w:val="28"/>
          <w:lang w:val="el-GR"/>
        </w:rPr>
        <w:t xml:space="preserve"> αρθρώσεις. </w:t>
      </w:r>
    </w:p>
    <w:p w14:paraId="6C71D7CF" w14:textId="13CEF79A" w:rsidR="00CA4403" w:rsidRPr="00900470" w:rsidRDefault="00C42323" w:rsidP="000F3727">
      <w:pPr>
        <w:tabs>
          <w:tab w:val="left" w:pos="567"/>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sz w:val="28"/>
          <w:szCs w:val="28"/>
          <w:lang w:val="el-GR"/>
        </w:rPr>
        <w:t xml:space="preserve">Όπως έχει λεχθεί </w:t>
      </w:r>
      <w:r w:rsidR="00735CDF">
        <w:rPr>
          <w:rFonts w:ascii="Bookman Old Style" w:hAnsi="Bookman Old Style"/>
          <w:color w:val="000000"/>
          <w:sz w:val="28"/>
          <w:szCs w:val="28"/>
          <w:lang w:val="el-GR"/>
        </w:rPr>
        <w:t>σ</w:t>
      </w:r>
      <w:r w:rsidR="00735CDF">
        <w:rPr>
          <w:rFonts w:ascii="Bookman Old Style" w:hAnsi="Bookman Old Style"/>
          <w:sz w:val="28"/>
          <w:szCs w:val="28"/>
          <w:lang w:val="el-GR"/>
        </w:rPr>
        <w:t>την υπόθεση</w:t>
      </w:r>
      <w:r w:rsidR="00D61C04">
        <w:rPr>
          <w:rFonts w:ascii="Bookman Old Style" w:hAnsi="Bookman Old Style"/>
          <w:sz w:val="28"/>
          <w:szCs w:val="28"/>
          <w:lang w:val="el-GR"/>
        </w:rPr>
        <w:t xml:space="preserve"> </w:t>
      </w:r>
      <w:proofErr w:type="spellStart"/>
      <w:r w:rsidR="00D61C04" w:rsidRPr="00D61C04">
        <w:rPr>
          <w:rFonts w:ascii="Bookman Old Style" w:hAnsi="Bookman Old Style"/>
          <w:b/>
          <w:bCs/>
          <w:i/>
          <w:iCs/>
          <w:sz w:val="28"/>
          <w:szCs w:val="28"/>
        </w:rPr>
        <w:t>Paraskevaides</w:t>
      </w:r>
      <w:proofErr w:type="spellEnd"/>
      <w:r w:rsidR="00D61C04" w:rsidRPr="00D61C04">
        <w:rPr>
          <w:rFonts w:ascii="Bookman Old Style" w:hAnsi="Bookman Old Style"/>
          <w:b/>
          <w:bCs/>
          <w:i/>
          <w:iCs/>
          <w:sz w:val="28"/>
          <w:szCs w:val="28"/>
          <w:lang w:val="el-GR"/>
        </w:rPr>
        <w:t xml:space="preserve"> (</w:t>
      </w:r>
      <w:r w:rsidR="00D61C04" w:rsidRPr="00D61C04">
        <w:rPr>
          <w:rFonts w:ascii="Bookman Old Style" w:hAnsi="Bookman Old Style"/>
          <w:b/>
          <w:bCs/>
          <w:i/>
          <w:iCs/>
          <w:sz w:val="28"/>
          <w:szCs w:val="28"/>
        </w:rPr>
        <w:t>Overseas</w:t>
      </w:r>
      <w:r w:rsidR="00D61C04" w:rsidRPr="00D61C04">
        <w:rPr>
          <w:rFonts w:ascii="Bookman Old Style" w:hAnsi="Bookman Old Style"/>
          <w:b/>
          <w:bCs/>
          <w:i/>
          <w:iCs/>
          <w:sz w:val="28"/>
          <w:szCs w:val="28"/>
          <w:lang w:val="el-GR"/>
        </w:rPr>
        <w:t xml:space="preserve">) </w:t>
      </w:r>
      <w:r w:rsidR="00D61C04" w:rsidRPr="00D61C04">
        <w:rPr>
          <w:rFonts w:ascii="Bookman Old Style" w:hAnsi="Bookman Old Style"/>
          <w:b/>
          <w:bCs/>
          <w:i/>
          <w:iCs/>
          <w:sz w:val="28"/>
          <w:szCs w:val="28"/>
        </w:rPr>
        <w:t>Ltd</w:t>
      </w:r>
      <w:r w:rsidR="00D61C04" w:rsidRPr="00D61C04">
        <w:rPr>
          <w:rFonts w:ascii="Bookman Old Style" w:hAnsi="Bookman Old Style"/>
          <w:b/>
          <w:bCs/>
          <w:i/>
          <w:iCs/>
          <w:sz w:val="28"/>
          <w:szCs w:val="28"/>
          <w:lang w:val="el-GR"/>
        </w:rPr>
        <w:t xml:space="preserve"> </w:t>
      </w:r>
      <w:r w:rsidR="00D61C04" w:rsidRPr="00D61C04">
        <w:rPr>
          <w:rFonts w:ascii="Bookman Old Style" w:hAnsi="Bookman Old Style"/>
          <w:b/>
          <w:bCs/>
          <w:i/>
          <w:iCs/>
          <w:sz w:val="28"/>
          <w:szCs w:val="28"/>
        </w:rPr>
        <w:t>v</w:t>
      </w:r>
      <w:r w:rsidR="00D61C04" w:rsidRPr="00D61C04">
        <w:rPr>
          <w:rFonts w:ascii="Bookman Old Style" w:hAnsi="Bookman Old Style"/>
          <w:b/>
          <w:bCs/>
          <w:i/>
          <w:iCs/>
          <w:sz w:val="28"/>
          <w:szCs w:val="28"/>
          <w:lang w:val="el-GR"/>
        </w:rPr>
        <w:t xml:space="preserve">. </w:t>
      </w:r>
      <w:proofErr w:type="spellStart"/>
      <w:r w:rsidR="00D61C04" w:rsidRPr="00D61C04">
        <w:rPr>
          <w:rFonts w:ascii="Bookman Old Style" w:hAnsi="Bookman Old Style"/>
          <w:b/>
          <w:bCs/>
          <w:i/>
          <w:iCs/>
          <w:sz w:val="28"/>
          <w:szCs w:val="28"/>
        </w:rPr>
        <w:t>Christofi</w:t>
      </w:r>
      <w:proofErr w:type="spellEnd"/>
      <w:r w:rsidR="00D61C04" w:rsidRPr="00D61C04">
        <w:rPr>
          <w:rFonts w:ascii="Bookman Old Style" w:hAnsi="Bookman Old Style"/>
          <w:b/>
          <w:bCs/>
          <w:i/>
          <w:iCs/>
          <w:sz w:val="28"/>
          <w:szCs w:val="28"/>
          <w:lang w:val="el-GR"/>
        </w:rPr>
        <w:t xml:space="preserve"> (1982) 1 </w:t>
      </w:r>
      <w:r w:rsidR="00D61C04" w:rsidRPr="00D61C04">
        <w:rPr>
          <w:rFonts w:ascii="Bookman Old Style" w:hAnsi="Bookman Old Style"/>
          <w:b/>
          <w:bCs/>
          <w:i/>
          <w:iCs/>
          <w:sz w:val="28"/>
          <w:szCs w:val="28"/>
        </w:rPr>
        <w:t>C</w:t>
      </w:r>
      <w:r w:rsidR="00D61C04" w:rsidRPr="00D61C04">
        <w:rPr>
          <w:rFonts w:ascii="Bookman Old Style" w:hAnsi="Bookman Old Style"/>
          <w:b/>
          <w:bCs/>
          <w:i/>
          <w:iCs/>
          <w:sz w:val="28"/>
          <w:szCs w:val="28"/>
          <w:lang w:val="el-GR"/>
        </w:rPr>
        <w:t>.</w:t>
      </w:r>
      <w:r w:rsidR="00D61C04" w:rsidRPr="00D61C04">
        <w:rPr>
          <w:rFonts w:ascii="Bookman Old Style" w:hAnsi="Bookman Old Style"/>
          <w:b/>
          <w:bCs/>
          <w:i/>
          <w:iCs/>
          <w:sz w:val="28"/>
          <w:szCs w:val="28"/>
        </w:rPr>
        <w:t>L</w:t>
      </w:r>
      <w:r w:rsidR="00D61C04" w:rsidRPr="00D61C04">
        <w:rPr>
          <w:rFonts w:ascii="Bookman Old Style" w:hAnsi="Bookman Old Style"/>
          <w:b/>
          <w:bCs/>
          <w:i/>
          <w:iCs/>
          <w:sz w:val="28"/>
          <w:szCs w:val="28"/>
          <w:lang w:val="el-GR"/>
        </w:rPr>
        <w:t>.</w:t>
      </w:r>
      <w:r w:rsidR="00D61C04" w:rsidRPr="00D61C04">
        <w:rPr>
          <w:rFonts w:ascii="Bookman Old Style" w:hAnsi="Bookman Old Style"/>
          <w:b/>
          <w:bCs/>
          <w:i/>
          <w:iCs/>
          <w:sz w:val="28"/>
          <w:szCs w:val="28"/>
        </w:rPr>
        <w:t>R</w:t>
      </w:r>
      <w:r w:rsidR="00D61C04" w:rsidRPr="00D61C04">
        <w:rPr>
          <w:rFonts w:ascii="Bookman Old Style" w:hAnsi="Bookman Old Style"/>
          <w:b/>
          <w:bCs/>
          <w:i/>
          <w:iCs/>
          <w:sz w:val="28"/>
          <w:szCs w:val="28"/>
          <w:lang w:val="el-GR"/>
        </w:rPr>
        <w:t>. 789</w:t>
      </w:r>
      <w:r w:rsidR="00735CDF" w:rsidRPr="003A0C3B">
        <w:rPr>
          <w:rFonts w:ascii="Bookman Old Style" w:hAnsi="Bookman Old Style"/>
          <w:color w:val="000000"/>
          <w:sz w:val="28"/>
          <w:szCs w:val="28"/>
          <w:lang w:val="el-GR"/>
        </w:rPr>
        <w:t xml:space="preserve">, </w:t>
      </w:r>
      <w:r w:rsidR="00735CDF">
        <w:rPr>
          <w:rFonts w:ascii="Bookman Old Style" w:hAnsi="Bookman Old Style"/>
          <w:color w:val="000000"/>
          <w:sz w:val="28"/>
          <w:szCs w:val="28"/>
          <w:lang w:val="el-GR"/>
        </w:rPr>
        <w:t xml:space="preserve">οι αποζημιώσεις πρέπει να είναι δίκαιες και εύλογες και στόχος είναι να αποδοθεί δικαιοσύνη </w:t>
      </w:r>
      <w:r w:rsidR="007D21DD">
        <w:rPr>
          <w:rFonts w:ascii="Bookman Old Style" w:hAnsi="Bookman Old Style"/>
          <w:color w:val="000000"/>
          <w:sz w:val="28"/>
          <w:szCs w:val="28"/>
          <w:lang w:val="el-GR"/>
        </w:rPr>
        <w:t xml:space="preserve">στον </w:t>
      </w:r>
      <w:proofErr w:type="spellStart"/>
      <w:r w:rsidR="007D21DD">
        <w:rPr>
          <w:rFonts w:ascii="Bookman Old Style" w:hAnsi="Bookman Old Style"/>
          <w:color w:val="000000"/>
          <w:sz w:val="28"/>
          <w:szCs w:val="28"/>
          <w:lang w:val="el-GR"/>
        </w:rPr>
        <w:t>τραυματ</w:t>
      </w:r>
      <w:r w:rsidR="006C2DF2">
        <w:rPr>
          <w:rFonts w:ascii="Bookman Old Style" w:hAnsi="Bookman Old Style"/>
          <w:color w:val="000000"/>
          <w:sz w:val="28"/>
          <w:szCs w:val="28"/>
          <w:lang w:val="el-GR"/>
        </w:rPr>
        <w:t>ισ</w:t>
      </w:r>
      <w:r w:rsidR="00C96992">
        <w:rPr>
          <w:rFonts w:ascii="Bookman Old Style" w:hAnsi="Bookman Old Style"/>
          <w:color w:val="000000"/>
          <w:sz w:val="28"/>
          <w:szCs w:val="28"/>
          <w:lang w:val="el-GR"/>
        </w:rPr>
        <w:t>θέντα</w:t>
      </w:r>
      <w:proofErr w:type="spellEnd"/>
      <w:r w:rsidR="007D21DD">
        <w:rPr>
          <w:rFonts w:ascii="Bookman Old Style" w:hAnsi="Bookman Old Style"/>
          <w:color w:val="000000"/>
          <w:sz w:val="28"/>
          <w:szCs w:val="28"/>
          <w:lang w:val="el-GR"/>
        </w:rPr>
        <w:t xml:space="preserve"> </w:t>
      </w:r>
      <w:r w:rsidR="00735CDF">
        <w:rPr>
          <w:rFonts w:ascii="Bookman Old Style" w:hAnsi="Bookman Old Style"/>
          <w:color w:val="000000"/>
          <w:sz w:val="28"/>
          <w:szCs w:val="28"/>
          <w:lang w:val="el-GR"/>
        </w:rPr>
        <w:t>χωρίς να τίθεται υπέρμετρο βάρος στον αδικοπραγούντα.</w:t>
      </w:r>
      <w:r w:rsidR="00CE5827">
        <w:rPr>
          <w:rFonts w:ascii="Bookman Old Style" w:hAnsi="Bookman Old Style"/>
          <w:color w:val="000000"/>
          <w:sz w:val="28"/>
          <w:szCs w:val="28"/>
          <w:lang w:val="el-GR"/>
        </w:rPr>
        <w:t xml:space="preserve"> Στην</w:t>
      </w:r>
      <w:r w:rsidR="00CE5827" w:rsidRPr="000E36B9">
        <w:rPr>
          <w:rFonts w:ascii="Bookman Old Style" w:hAnsi="Bookman Old Style"/>
          <w:color w:val="000000"/>
          <w:sz w:val="28"/>
          <w:szCs w:val="28"/>
        </w:rPr>
        <w:t xml:space="preserve"> </w:t>
      </w:r>
      <w:r w:rsidR="00CE5827">
        <w:rPr>
          <w:rFonts w:ascii="Bookman Old Style" w:hAnsi="Bookman Old Style"/>
          <w:color w:val="000000"/>
          <w:sz w:val="28"/>
          <w:szCs w:val="28"/>
          <w:lang w:val="el-GR"/>
        </w:rPr>
        <w:t>υπόθεση</w:t>
      </w:r>
      <w:r w:rsidR="00CE5827" w:rsidRPr="000E36B9">
        <w:rPr>
          <w:rFonts w:ascii="Bookman Old Style" w:hAnsi="Bookman Old Style"/>
          <w:color w:val="000000"/>
          <w:sz w:val="28"/>
          <w:szCs w:val="28"/>
        </w:rPr>
        <w:t xml:space="preserve"> </w:t>
      </w:r>
      <w:r w:rsidR="000E36B9">
        <w:rPr>
          <w:rFonts w:ascii="Bookman Old Style" w:hAnsi="Bookman Old Style"/>
          <w:b/>
          <w:bCs/>
          <w:i/>
          <w:iCs/>
          <w:color w:val="000000"/>
          <w:sz w:val="28"/>
          <w:szCs w:val="28"/>
        </w:rPr>
        <w:t>Alfa</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rPr>
        <w:t>Concrete</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rPr>
        <w:t>Public</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rPr>
        <w:t>Company</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rPr>
        <w:t>Ltd</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rPr>
        <w:t>v</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lang w:val="el-GR"/>
        </w:rPr>
        <w:t>Γλυκύ</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lang w:val="el-GR"/>
        </w:rPr>
        <w:t>Πολ</w:t>
      </w:r>
      <w:r w:rsidR="000E36B9" w:rsidRPr="000E36B9">
        <w:rPr>
          <w:rFonts w:ascii="Bookman Old Style" w:hAnsi="Bookman Old Style"/>
          <w:b/>
          <w:bCs/>
          <w:i/>
          <w:iCs/>
          <w:color w:val="000000"/>
          <w:sz w:val="28"/>
          <w:szCs w:val="28"/>
        </w:rPr>
        <w:t xml:space="preserve">. </w:t>
      </w:r>
      <w:r w:rsidR="000E36B9">
        <w:rPr>
          <w:rFonts w:ascii="Bookman Old Style" w:hAnsi="Bookman Old Style"/>
          <w:b/>
          <w:bCs/>
          <w:i/>
          <w:iCs/>
          <w:color w:val="000000"/>
          <w:sz w:val="28"/>
          <w:szCs w:val="28"/>
          <w:lang w:val="el-GR"/>
        </w:rPr>
        <w:t xml:space="preserve">Έφεση </w:t>
      </w:r>
      <w:proofErr w:type="spellStart"/>
      <w:r w:rsidR="000E36B9">
        <w:rPr>
          <w:rFonts w:ascii="Bookman Old Style" w:hAnsi="Bookman Old Style"/>
          <w:b/>
          <w:bCs/>
          <w:i/>
          <w:iCs/>
          <w:color w:val="000000"/>
          <w:sz w:val="28"/>
          <w:szCs w:val="28"/>
          <w:lang w:val="el-GR"/>
        </w:rPr>
        <w:t>Αρ</w:t>
      </w:r>
      <w:proofErr w:type="spellEnd"/>
      <w:r w:rsidR="000E36B9">
        <w:rPr>
          <w:rFonts w:ascii="Bookman Old Style" w:hAnsi="Bookman Old Style"/>
          <w:b/>
          <w:bCs/>
          <w:i/>
          <w:iCs/>
          <w:color w:val="000000"/>
          <w:sz w:val="28"/>
          <w:szCs w:val="28"/>
          <w:lang w:val="el-GR"/>
        </w:rPr>
        <w:t xml:space="preserve">. 316/2013, </w:t>
      </w:r>
      <w:proofErr w:type="spellStart"/>
      <w:r w:rsidR="000E36B9">
        <w:rPr>
          <w:rFonts w:ascii="Bookman Old Style" w:hAnsi="Bookman Old Style"/>
          <w:b/>
          <w:bCs/>
          <w:i/>
          <w:iCs/>
          <w:color w:val="000000"/>
          <w:sz w:val="28"/>
          <w:szCs w:val="28"/>
          <w:lang w:val="el-GR"/>
        </w:rPr>
        <w:t>ημερ</w:t>
      </w:r>
      <w:proofErr w:type="spellEnd"/>
      <w:r w:rsidR="000E36B9">
        <w:rPr>
          <w:rFonts w:ascii="Bookman Old Style" w:hAnsi="Bookman Old Style"/>
          <w:b/>
          <w:bCs/>
          <w:i/>
          <w:iCs/>
          <w:color w:val="000000"/>
          <w:sz w:val="28"/>
          <w:szCs w:val="28"/>
          <w:lang w:val="el-GR"/>
        </w:rPr>
        <w:t>. 21.7.</w:t>
      </w:r>
      <w:r w:rsidR="000E36B9" w:rsidRPr="000E36B9">
        <w:rPr>
          <w:rFonts w:ascii="Bookman Old Style" w:hAnsi="Bookman Old Style"/>
          <w:b/>
          <w:bCs/>
          <w:i/>
          <w:iCs/>
          <w:color w:val="000000"/>
          <w:sz w:val="28"/>
          <w:szCs w:val="28"/>
          <w:lang w:val="el-GR"/>
        </w:rPr>
        <w:t>202</w:t>
      </w:r>
      <w:r w:rsidR="000E36B9" w:rsidRPr="00D61C04">
        <w:rPr>
          <w:rFonts w:ascii="Bookman Old Style" w:hAnsi="Bookman Old Style"/>
          <w:b/>
          <w:bCs/>
          <w:i/>
          <w:iCs/>
          <w:color w:val="000000"/>
          <w:sz w:val="28"/>
          <w:szCs w:val="28"/>
          <w:lang w:val="el-GR"/>
        </w:rPr>
        <w:t>0</w:t>
      </w:r>
      <w:r w:rsidR="00CE5827">
        <w:rPr>
          <w:rFonts w:ascii="Bookman Old Style" w:hAnsi="Bookman Old Style"/>
          <w:color w:val="000000"/>
          <w:sz w:val="28"/>
          <w:szCs w:val="28"/>
          <w:lang w:val="el-GR"/>
        </w:rPr>
        <w:t>,</w:t>
      </w:r>
      <w:r w:rsidR="007918CA">
        <w:rPr>
          <w:rFonts w:ascii="Bookman Old Style" w:hAnsi="Bookman Old Style"/>
          <w:color w:val="000000"/>
          <w:sz w:val="28"/>
          <w:szCs w:val="28"/>
          <w:lang w:val="el-GR"/>
        </w:rPr>
        <w:t xml:space="preserve"> επισημάνθηκε ότι η</w:t>
      </w:r>
      <w:r w:rsidR="00CE5827" w:rsidRPr="002363C0">
        <w:rPr>
          <w:rFonts w:ascii="Bookman Old Style" w:eastAsia="Times New Roman" w:hAnsi="Bookman Old Style" w:cs="Times New Roman"/>
          <w:color w:val="000000"/>
          <w:kern w:val="0"/>
          <w:sz w:val="28"/>
          <w:szCs w:val="28"/>
          <w:lang w:val="el-GR"/>
          <w14:ligatures w14:val="none"/>
        </w:rPr>
        <w:t xml:space="preserve"> νομολογία αποκαλύπτει σταθερή άνοδο του επιπέδου των γενικών αποζημιώσεων, τάση που αντανακλά μεγαλύτερη ευαισθησία για τον ανθρώπινο πόνο, την αγωνία της αναπηρίας και τη ψυχική οδύνη από την περιθωριοποίηση από τις συνήθεις δραστηριότητες του ανθρώπου</w:t>
      </w:r>
      <w:r w:rsidR="007918CA">
        <w:rPr>
          <w:rFonts w:ascii="Bookman Old Style" w:eastAsia="Times New Roman" w:hAnsi="Bookman Old Style" w:cs="Times New Roman"/>
          <w:color w:val="000000"/>
          <w:kern w:val="0"/>
          <w:sz w:val="28"/>
          <w:szCs w:val="28"/>
          <w:lang w:val="el-GR"/>
          <w14:ligatures w14:val="none"/>
        </w:rPr>
        <w:t>.</w:t>
      </w:r>
      <w:r w:rsidR="007918CA">
        <w:rPr>
          <w:rFonts w:ascii="Bookman Old Style" w:hAnsi="Bookman Old Style"/>
          <w:color w:val="000000"/>
          <w:sz w:val="28"/>
          <w:szCs w:val="28"/>
          <w:lang w:val="el-GR"/>
        </w:rPr>
        <w:t xml:space="preserve"> </w:t>
      </w:r>
      <w:r w:rsidR="00CA4403">
        <w:rPr>
          <w:rFonts w:ascii="Bookman Old Style" w:hAnsi="Bookman Old Style"/>
          <w:color w:val="000000"/>
          <w:sz w:val="28"/>
          <w:szCs w:val="28"/>
          <w:lang w:val="el-GR"/>
        </w:rPr>
        <w:t xml:space="preserve">Στην υπόθεση </w:t>
      </w:r>
      <w:proofErr w:type="spellStart"/>
      <w:r w:rsidR="00CA4403" w:rsidRPr="006C296A">
        <w:rPr>
          <w:rFonts w:ascii="Bookman Old Style" w:hAnsi="Bookman Old Style"/>
          <w:b/>
          <w:bCs/>
          <w:i/>
          <w:iCs/>
          <w:color w:val="000000"/>
          <w:sz w:val="28"/>
          <w:szCs w:val="28"/>
          <w:lang w:val="el-GR"/>
        </w:rPr>
        <w:t>Ταμπούρας</w:t>
      </w:r>
      <w:proofErr w:type="spellEnd"/>
      <w:r w:rsidR="00CA4403" w:rsidRPr="006C296A">
        <w:rPr>
          <w:rFonts w:ascii="Bookman Old Style" w:hAnsi="Bookman Old Style"/>
          <w:b/>
          <w:bCs/>
          <w:i/>
          <w:iCs/>
          <w:color w:val="000000"/>
          <w:sz w:val="28"/>
          <w:szCs w:val="28"/>
          <w:lang w:val="el-GR"/>
        </w:rPr>
        <w:t xml:space="preserve"> </w:t>
      </w:r>
      <w:r w:rsidR="00CA4403" w:rsidRPr="006C296A">
        <w:rPr>
          <w:rFonts w:ascii="Bookman Old Style" w:hAnsi="Bookman Old Style"/>
          <w:b/>
          <w:bCs/>
          <w:i/>
          <w:iCs/>
          <w:color w:val="000000"/>
          <w:sz w:val="28"/>
          <w:szCs w:val="28"/>
          <w:lang w:val="en-GB"/>
        </w:rPr>
        <w:t>v</w:t>
      </w:r>
      <w:r w:rsidR="00CA4403" w:rsidRPr="006C296A">
        <w:rPr>
          <w:rFonts w:ascii="Bookman Old Style" w:hAnsi="Bookman Old Style"/>
          <w:b/>
          <w:bCs/>
          <w:i/>
          <w:iCs/>
          <w:color w:val="000000"/>
          <w:sz w:val="28"/>
          <w:szCs w:val="28"/>
          <w:lang w:val="el-GR"/>
        </w:rPr>
        <w:t xml:space="preserve">. </w:t>
      </w:r>
      <w:proofErr w:type="spellStart"/>
      <w:r w:rsidR="00CA4403" w:rsidRPr="006C296A">
        <w:rPr>
          <w:rFonts w:ascii="Bookman Old Style" w:hAnsi="Bookman Old Style"/>
          <w:b/>
          <w:bCs/>
          <w:i/>
          <w:iCs/>
          <w:color w:val="000000"/>
          <w:sz w:val="28"/>
          <w:szCs w:val="28"/>
          <w:lang w:val="el-GR"/>
        </w:rPr>
        <w:t>Κολάνη</w:t>
      </w:r>
      <w:proofErr w:type="spellEnd"/>
      <w:r w:rsidR="00CA4403" w:rsidRPr="006C296A">
        <w:rPr>
          <w:rFonts w:ascii="Bookman Old Style" w:hAnsi="Bookman Old Style"/>
          <w:b/>
          <w:bCs/>
          <w:i/>
          <w:iCs/>
          <w:color w:val="000000"/>
          <w:sz w:val="28"/>
          <w:szCs w:val="28"/>
          <w:lang w:val="el-GR"/>
        </w:rPr>
        <w:t xml:space="preserve"> (2008) 1(Α) Α.Α.Δ. 384</w:t>
      </w:r>
      <w:r w:rsidR="00CA4403">
        <w:rPr>
          <w:rFonts w:ascii="Bookman Old Style" w:hAnsi="Bookman Old Style"/>
          <w:color w:val="000000"/>
          <w:sz w:val="28"/>
          <w:szCs w:val="28"/>
          <w:lang w:val="el-GR"/>
        </w:rPr>
        <w:t xml:space="preserve"> λέχθηκε ότι η απόδοση των αποζημιώσεων θα </w:t>
      </w:r>
      <w:r w:rsidR="00CA4403">
        <w:rPr>
          <w:rFonts w:ascii="Bookman Old Style" w:hAnsi="Bookman Old Style"/>
          <w:color w:val="000000"/>
          <w:sz w:val="28"/>
          <w:szCs w:val="28"/>
          <w:lang w:val="el-GR"/>
        </w:rPr>
        <w:lastRenderedPageBreak/>
        <w:t xml:space="preserve">πρέπει να αντικατοπτρίζει  την αγοραστική αξία του χρήματος στη δεδομένη στιγμή, ώστε να προσεγγίζεται με εύλογο τρόπο η αποκατάσταση της ζημιάς. </w:t>
      </w:r>
    </w:p>
    <w:p w14:paraId="0F339B48" w14:textId="5D9F36CE" w:rsidR="00F9781B" w:rsidRDefault="005906B4"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Αφού το πρωτόδικο Δικαστήριο κατέγραψε τους τραυματισμούς και τις συνέπειες αυτών στον Εφεσίβλητο, ακολούθως παρ</w:t>
      </w:r>
      <w:r w:rsidR="003C491C">
        <w:rPr>
          <w:rFonts w:ascii="Bookman Old Style" w:hAnsi="Bookman Old Style"/>
          <w:sz w:val="28"/>
          <w:szCs w:val="28"/>
          <w:lang w:val="el-GR"/>
        </w:rPr>
        <w:t>έ</w:t>
      </w:r>
      <w:r>
        <w:rPr>
          <w:rFonts w:ascii="Bookman Old Style" w:hAnsi="Bookman Old Style"/>
          <w:sz w:val="28"/>
          <w:szCs w:val="28"/>
          <w:lang w:val="el-GR"/>
        </w:rPr>
        <w:t xml:space="preserve">θεσε τις εισηγήσεις και των δύο πλευρών αναφορικά με το ύψος των γενικών αποζημιώσεων με τις εκατέρωθεν παραπομπές στη νομολογία. </w:t>
      </w:r>
    </w:p>
    <w:p w14:paraId="5F7CADD1" w14:textId="5C6806A4" w:rsidR="000E338F" w:rsidRDefault="000E338F"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color w:val="000000"/>
          <w:sz w:val="28"/>
          <w:szCs w:val="28"/>
          <w:lang w:val="el-GR"/>
        </w:rPr>
        <w:t xml:space="preserve">Το πρωτόδικο Δικαστήριο δεν προέβη σε οποιαδήποτε συγκεκριμένη παραπομπή στη σχετική νομολογία </w:t>
      </w:r>
      <w:r w:rsidR="00F51C9E">
        <w:rPr>
          <w:rFonts w:ascii="Bookman Old Style" w:hAnsi="Bookman Old Style"/>
          <w:color w:val="000000"/>
          <w:sz w:val="28"/>
          <w:szCs w:val="28"/>
          <w:lang w:val="el-GR"/>
        </w:rPr>
        <w:t xml:space="preserve">από </w:t>
      </w:r>
      <w:r>
        <w:rPr>
          <w:rFonts w:ascii="Bookman Old Style" w:hAnsi="Bookman Old Style"/>
          <w:color w:val="000000"/>
          <w:sz w:val="28"/>
          <w:szCs w:val="28"/>
          <w:lang w:val="el-GR"/>
        </w:rPr>
        <w:t xml:space="preserve">την οποία </w:t>
      </w:r>
      <w:r w:rsidR="00AE688A">
        <w:rPr>
          <w:rFonts w:ascii="Bookman Old Style" w:hAnsi="Bookman Old Style"/>
          <w:color w:val="000000"/>
          <w:sz w:val="28"/>
          <w:szCs w:val="28"/>
          <w:lang w:val="el-GR"/>
        </w:rPr>
        <w:t>άντλησε</w:t>
      </w:r>
      <w:r>
        <w:rPr>
          <w:rFonts w:ascii="Bookman Old Style" w:hAnsi="Bookman Old Style"/>
          <w:color w:val="000000"/>
          <w:sz w:val="28"/>
          <w:szCs w:val="28"/>
          <w:lang w:val="el-GR"/>
        </w:rPr>
        <w:t xml:space="preserve"> </w:t>
      </w:r>
      <w:r w:rsidR="00F51C9E">
        <w:rPr>
          <w:rFonts w:ascii="Bookman Old Style" w:hAnsi="Bookman Old Style"/>
          <w:color w:val="000000"/>
          <w:sz w:val="28"/>
          <w:szCs w:val="28"/>
          <w:lang w:val="el-GR"/>
        </w:rPr>
        <w:t xml:space="preserve">καθοδήγηση </w:t>
      </w:r>
      <w:r>
        <w:rPr>
          <w:rFonts w:ascii="Bookman Old Style" w:hAnsi="Bookman Old Style"/>
          <w:color w:val="000000"/>
          <w:sz w:val="28"/>
          <w:szCs w:val="28"/>
          <w:lang w:val="el-GR"/>
        </w:rPr>
        <w:t xml:space="preserve">για να καταλήξει στο επιδικασθέν ποσό. Όπως έχει λεχθεί στην υπόθεση </w:t>
      </w:r>
      <w:r w:rsidRPr="0080013C">
        <w:rPr>
          <w:rFonts w:ascii="Bookman Old Style" w:hAnsi="Bookman Old Style"/>
          <w:b/>
          <w:bCs/>
          <w:i/>
          <w:iCs/>
          <w:color w:val="000000"/>
          <w:sz w:val="28"/>
          <w:szCs w:val="28"/>
          <w:lang w:val="el-GR"/>
        </w:rPr>
        <w:t xml:space="preserve">Νικολάου </w:t>
      </w:r>
      <w:r w:rsidRPr="0080013C">
        <w:rPr>
          <w:rFonts w:ascii="Bookman Old Style" w:hAnsi="Bookman Old Style"/>
          <w:b/>
          <w:bCs/>
          <w:i/>
          <w:iCs/>
          <w:color w:val="000000"/>
          <w:sz w:val="28"/>
          <w:szCs w:val="28"/>
          <w:lang w:val="en-GB"/>
        </w:rPr>
        <w:t>v</w:t>
      </w:r>
      <w:r w:rsidRPr="0080013C">
        <w:rPr>
          <w:rFonts w:ascii="Bookman Old Style" w:hAnsi="Bookman Old Style"/>
          <w:b/>
          <w:bCs/>
          <w:i/>
          <w:iCs/>
          <w:color w:val="000000"/>
          <w:sz w:val="28"/>
          <w:szCs w:val="28"/>
          <w:lang w:val="el-GR"/>
        </w:rPr>
        <w:t>. Επίσημου Παραλήπτη (2009) 1(Β) Α.Α.Δ. 1339</w:t>
      </w:r>
      <w:r>
        <w:rPr>
          <w:rFonts w:ascii="Bookman Old Style" w:hAnsi="Bookman Old Style"/>
          <w:color w:val="000000"/>
          <w:sz w:val="28"/>
          <w:szCs w:val="28"/>
          <w:lang w:val="el-GR"/>
        </w:rPr>
        <w:t xml:space="preserve">, το Δικαστήριο δεν πρέπει απαραιτήτως και σε κάθε υπόθεση να αναφέρεται σε προηγούμενες αυθεντίες πριν προβεί στον καθορισμό του ποσού των γενικών αποζημιώσεων, παρά μόνο ενδεχομένως στις περιπτώσεις όπου υπάρχουν ιδιάζουσες περιστάσεις ή τραύματα. </w:t>
      </w:r>
      <w:r w:rsidR="000235ED">
        <w:rPr>
          <w:rFonts w:ascii="Bookman Old Style" w:hAnsi="Bookman Old Style"/>
          <w:color w:val="000000"/>
          <w:sz w:val="28"/>
          <w:szCs w:val="28"/>
          <w:lang w:val="el-GR"/>
        </w:rPr>
        <w:t xml:space="preserve">Η </w:t>
      </w:r>
      <w:r>
        <w:rPr>
          <w:rFonts w:ascii="Bookman Old Style" w:hAnsi="Bookman Old Style"/>
          <w:color w:val="000000"/>
          <w:sz w:val="28"/>
          <w:szCs w:val="28"/>
          <w:lang w:val="el-GR"/>
        </w:rPr>
        <w:t>παράλειψη αναφοράς σε νομολογία από μόνη της δεν επηρεάζει καθ’  οιονδήποτε τρόπο την κρίση του Δικαστηρίου</w:t>
      </w:r>
      <w:r w:rsidR="003C491C">
        <w:rPr>
          <w:rFonts w:ascii="Bookman Old Style" w:hAnsi="Bookman Old Style"/>
          <w:color w:val="000000"/>
          <w:sz w:val="28"/>
          <w:szCs w:val="28"/>
          <w:lang w:val="el-GR"/>
        </w:rPr>
        <w:t>,</w:t>
      </w:r>
      <w:r>
        <w:rPr>
          <w:rFonts w:ascii="Bookman Old Style" w:hAnsi="Bookman Old Style"/>
          <w:color w:val="000000"/>
          <w:sz w:val="28"/>
          <w:szCs w:val="28"/>
          <w:lang w:val="el-GR"/>
        </w:rPr>
        <w:t xml:space="preserve"> ούτε καθιστά την απόφαση του εσφαλμένη.</w:t>
      </w:r>
    </w:p>
    <w:p w14:paraId="6DD0F3EC" w14:textId="383BC5BA" w:rsidR="00EC7821" w:rsidRDefault="00136D62"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Πέραν των όσων αναφέρονται ανωτέρω, η ιατρική μαρτυρία η οποία τέθηκε ενώπιον του πρωτόδικου Δικαστηρίου και κρίθηκε αξιόπιστη αποκαλύπτει πως ο Εφεσίβλητος υπέστη σοβαρές κακώσεις και βαθύτατο θλαστικό τραύμα, οι οποίες του προκάλεσαν έντονους πόνους και μεγάλες ταλαιπωρίες. Λόγω της μακρόχρονης ακινητοποίησης και αποδυνάμωσης των μυών που περιβάλλουν τη λεκάνη και τα δύο άκρα, ο Εφεσίβλητος συμμετείχε σε εντατικό πρόγραμμα φυσιοθεραπείας και κινησιοθεραπείας και η κατάσταση του βελτιώθηκε επώδυνα, αργά και σταθερά. </w:t>
      </w:r>
      <w:r w:rsidR="00072200">
        <w:rPr>
          <w:rFonts w:ascii="Bookman Old Style" w:hAnsi="Bookman Old Style"/>
          <w:sz w:val="28"/>
          <w:szCs w:val="28"/>
          <w:lang w:val="el-GR"/>
        </w:rPr>
        <w:t xml:space="preserve">Υπάρχουν μόνιμα κατάλοιπα, όπως </w:t>
      </w:r>
      <w:proofErr w:type="spellStart"/>
      <w:r w:rsidR="00072200">
        <w:rPr>
          <w:rFonts w:ascii="Bookman Old Style" w:hAnsi="Bookman Old Style"/>
          <w:sz w:val="28"/>
          <w:szCs w:val="28"/>
          <w:lang w:val="el-GR"/>
        </w:rPr>
        <w:t>ανισοσκέλεια</w:t>
      </w:r>
      <w:proofErr w:type="spellEnd"/>
      <w:r w:rsidR="00072200">
        <w:rPr>
          <w:rFonts w:ascii="Bookman Old Style" w:hAnsi="Bookman Old Style"/>
          <w:sz w:val="28"/>
          <w:szCs w:val="28"/>
          <w:lang w:val="el-GR"/>
        </w:rPr>
        <w:t xml:space="preserve"> και ουλές, και ο Εφεσίβλητος χρειάζεται συνεχή παρακολούθηση και φυσιοθεραπεία και κινησιοθεραπεία για ενδυνάμωση των μυών και </w:t>
      </w:r>
      <w:r w:rsidR="00FC0BEB">
        <w:rPr>
          <w:rFonts w:ascii="Bookman Old Style" w:hAnsi="Bookman Old Style"/>
          <w:sz w:val="28"/>
          <w:szCs w:val="28"/>
          <w:lang w:val="el-GR"/>
        </w:rPr>
        <w:t xml:space="preserve">για </w:t>
      </w:r>
      <w:r w:rsidR="00072200">
        <w:rPr>
          <w:rFonts w:ascii="Bookman Old Style" w:hAnsi="Bookman Old Style"/>
          <w:sz w:val="28"/>
          <w:szCs w:val="28"/>
          <w:lang w:val="el-GR"/>
        </w:rPr>
        <w:t>συντήρηση της κατάστασης του</w:t>
      </w:r>
      <w:r w:rsidR="00FC0BEB">
        <w:rPr>
          <w:rFonts w:ascii="Bookman Old Style" w:hAnsi="Bookman Old Style"/>
          <w:sz w:val="28"/>
          <w:szCs w:val="28"/>
          <w:lang w:val="el-GR"/>
        </w:rPr>
        <w:t xml:space="preserve">, ενώ θα παρουσιάσει πρόωρη </w:t>
      </w:r>
      <w:proofErr w:type="spellStart"/>
      <w:r w:rsidR="00FC0BEB">
        <w:rPr>
          <w:rFonts w:ascii="Bookman Old Style" w:hAnsi="Bookman Old Style"/>
          <w:sz w:val="28"/>
          <w:szCs w:val="28"/>
          <w:lang w:val="el-GR"/>
        </w:rPr>
        <w:t>μετατραυματική</w:t>
      </w:r>
      <w:proofErr w:type="spellEnd"/>
      <w:r w:rsidR="00FC0BEB">
        <w:rPr>
          <w:rFonts w:ascii="Bookman Old Style" w:hAnsi="Bookman Old Style"/>
          <w:sz w:val="28"/>
          <w:szCs w:val="28"/>
          <w:lang w:val="el-GR"/>
        </w:rPr>
        <w:t xml:space="preserve"> οστεοαρθρίτιδα στις </w:t>
      </w:r>
      <w:proofErr w:type="spellStart"/>
      <w:r w:rsidR="00FC0BEB">
        <w:rPr>
          <w:rFonts w:ascii="Bookman Old Style" w:hAnsi="Bookman Old Style"/>
          <w:sz w:val="28"/>
          <w:szCs w:val="28"/>
          <w:lang w:val="el-GR"/>
        </w:rPr>
        <w:t>ιερολαγόνιες</w:t>
      </w:r>
      <w:proofErr w:type="spellEnd"/>
      <w:r w:rsidR="00FC0BEB">
        <w:rPr>
          <w:rFonts w:ascii="Bookman Old Style" w:hAnsi="Bookman Old Style"/>
          <w:sz w:val="28"/>
          <w:szCs w:val="28"/>
          <w:lang w:val="el-GR"/>
        </w:rPr>
        <w:t xml:space="preserve"> αρθρώσεις και στα ισχία</w:t>
      </w:r>
      <w:r w:rsidR="00EE7B18">
        <w:rPr>
          <w:rFonts w:ascii="Bookman Old Style" w:hAnsi="Bookman Old Style"/>
          <w:sz w:val="28"/>
          <w:szCs w:val="28"/>
          <w:lang w:val="el-GR"/>
        </w:rPr>
        <w:t xml:space="preserve"> για την οποία πιθανόν να χρειαστεί μελλοντικές επεμβάσεις</w:t>
      </w:r>
      <w:r w:rsidR="00FC0BEB">
        <w:rPr>
          <w:rFonts w:ascii="Bookman Old Style" w:hAnsi="Bookman Old Style"/>
          <w:sz w:val="28"/>
          <w:szCs w:val="28"/>
          <w:lang w:val="el-GR"/>
        </w:rPr>
        <w:t xml:space="preserve">. </w:t>
      </w:r>
    </w:p>
    <w:p w14:paraId="4B7FADAE" w14:textId="3DD12923" w:rsidR="00263D8B" w:rsidRDefault="00263D8B" w:rsidP="00263D8B">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Έχουμε λάβει υπόψη τις υποθέσεις στις οποίες και οι δύο πλευρές έχουν παραπέμψει προς υποστήριξη των εκατέρωθεν θέσεων τους. Οι υποθέσεις </w:t>
      </w:r>
      <w:r w:rsidRPr="00006DA3">
        <w:rPr>
          <w:rFonts w:ascii="Bookman Old Style" w:hAnsi="Bookman Old Style"/>
          <w:b/>
          <w:bCs/>
          <w:i/>
          <w:iCs/>
          <w:sz w:val="28"/>
          <w:szCs w:val="28"/>
          <w:lang w:val="el-GR"/>
        </w:rPr>
        <w:t xml:space="preserve">Ανδρέου </w:t>
      </w:r>
      <w:r w:rsidRPr="00006DA3">
        <w:rPr>
          <w:rFonts w:ascii="Bookman Old Style" w:hAnsi="Bookman Old Style"/>
          <w:b/>
          <w:bCs/>
          <w:i/>
          <w:iCs/>
          <w:sz w:val="28"/>
          <w:szCs w:val="28"/>
        </w:rPr>
        <w:t>v</w:t>
      </w:r>
      <w:r w:rsidRPr="00006DA3">
        <w:rPr>
          <w:rFonts w:ascii="Bookman Old Style" w:hAnsi="Bookman Old Style"/>
          <w:b/>
          <w:bCs/>
          <w:i/>
          <w:iCs/>
          <w:sz w:val="28"/>
          <w:szCs w:val="28"/>
          <w:lang w:val="el-GR"/>
        </w:rPr>
        <w:t>. Οικονομίδη (1997) 1(Γ) Α.Α.Δ. 1501</w:t>
      </w:r>
      <w:r>
        <w:rPr>
          <w:rFonts w:ascii="Bookman Old Style" w:hAnsi="Bookman Old Style"/>
          <w:sz w:val="28"/>
          <w:szCs w:val="28"/>
          <w:lang w:val="el-GR"/>
        </w:rPr>
        <w:t xml:space="preserve">, </w:t>
      </w:r>
      <w:r w:rsidRPr="004338F4">
        <w:rPr>
          <w:rFonts w:ascii="Bookman Old Style" w:hAnsi="Bookman Old Style"/>
          <w:b/>
          <w:bCs/>
          <w:i/>
          <w:iCs/>
          <w:sz w:val="28"/>
          <w:szCs w:val="28"/>
          <w:lang w:val="el-GR"/>
        </w:rPr>
        <w:t xml:space="preserve">Χριστοδούλου </w:t>
      </w:r>
      <w:r w:rsidRPr="004338F4">
        <w:rPr>
          <w:rFonts w:ascii="Bookman Old Style" w:hAnsi="Bookman Old Style"/>
          <w:b/>
          <w:bCs/>
          <w:i/>
          <w:iCs/>
          <w:sz w:val="28"/>
          <w:szCs w:val="28"/>
        </w:rPr>
        <w:t>v</w:t>
      </w:r>
      <w:r w:rsidRPr="004338F4">
        <w:rPr>
          <w:rFonts w:ascii="Bookman Old Style" w:hAnsi="Bookman Old Style"/>
          <w:b/>
          <w:bCs/>
          <w:i/>
          <w:iCs/>
          <w:sz w:val="28"/>
          <w:szCs w:val="28"/>
          <w:lang w:val="el-GR"/>
        </w:rPr>
        <w:t>. Αγαθοκλέους (1997) 1(Α) Α.Α.Δ. 396</w:t>
      </w:r>
      <w:r>
        <w:rPr>
          <w:rFonts w:ascii="Bookman Old Style" w:hAnsi="Bookman Old Style"/>
          <w:sz w:val="28"/>
          <w:szCs w:val="28"/>
          <w:lang w:val="el-GR"/>
        </w:rPr>
        <w:t xml:space="preserve"> και </w:t>
      </w:r>
      <w:r w:rsidRPr="00006DA3">
        <w:rPr>
          <w:rFonts w:ascii="Bookman Old Style" w:hAnsi="Bookman Old Style"/>
          <w:b/>
          <w:bCs/>
          <w:i/>
          <w:iCs/>
          <w:sz w:val="28"/>
          <w:szCs w:val="28"/>
          <w:lang w:val="el-GR"/>
        </w:rPr>
        <w:t xml:space="preserve">Νησιώτη </w:t>
      </w:r>
      <w:r w:rsidRPr="00006DA3">
        <w:rPr>
          <w:rFonts w:ascii="Bookman Old Style" w:hAnsi="Bookman Old Style"/>
          <w:b/>
          <w:bCs/>
          <w:i/>
          <w:iCs/>
          <w:sz w:val="28"/>
          <w:szCs w:val="28"/>
        </w:rPr>
        <w:t>v</w:t>
      </w:r>
      <w:r w:rsidRPr="00006DA3">
        <w:rPr>
          <w:rFonts w:ascii="Bookman Old Style" w:hAnsi="Bookman Old Style"/>
          <w:b/>
          <w:bCs/>
          <w:i/>
          <w:iCs/>
          <w:sz w:val="28"/>
          <w:szCs w:val="28"/>
          <w:lang w:val="el-GR"/>
        </w:rPr>
        <w:t>. Σωτηρίου (1994) 1 Α.Α.Δ. 114</w:t>
      </w:r>
      <w:r>
        <w:rPr>
          <w:rFonts w:ascii="Bookman Old Style" w:hAnsi="Bookman Old Style"/>
          <w:sz w:val="28"/>
          <w:szCs w:val="28"/>
          <w:lang w:val="el-GR"/>
        </w:rPr>
        <w:t xml:space="preserve">, στις οποίες παρέπεμψε η δικηγόρος </w:t>
      </w:r>
      <w:r>
        <w:rPr>
          <w:rFonts w:ascii="Bookman Old Style" w:hAnsi="Bookman Old Style"/>
          <w:sz w:val="28"/>
          <w:szCs w:val="28"/>
          <w:lang w:val="el-GR"/>
        </w:rPr>
        <w:lastRenderedPageBreak/>
        <w:t xml:space="preserve">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τόσο κατά την πρωτόδικη διαδικασία όσο και ενώπιον μας, δεν αποτελούν ιδιαίτερα χρήσιμη καθοδήγηση.</w:t>
      </w:r>
      <w:r w:rsidR="00586C15">
        <w:rPr>
          <w:rFonts w:ascii="Bookman Old Style" w:hAnsi="Bookman Old Style"/>
          <w:sz w:val="28"/>
          <w:szCs w:val="28"/>
          <w:lang w:val="el-GR"/>
        </w:rPr>
        <w:t xml:space="preserve"> </w:t>
      </w:r>
      <w:r>
        <w:rPr>
          <w:rFonts w:ascii="Bookman Old Style" w:hAnsi="Bookman Old Style"/>
          <w:sz w:val="28"/>
          <w:szCs w:val="28"/>
          <w:lang w:val="el-GR"/>
        </w:rPr>
        <w:t xml:space="preserve">Αυτές εκδικάστηκαν πριν από πολλά έτη όταν η αξία του χρήματος ήταν διαφορετική και διαφέρουν ως προς την ηλικία των εκεί </w:t>
      </w:r>
      <w:proofErr w:type="spellStart"/>
      <w:r>
        <w:rPr>
          <w:rFonts w:ascii="Bookman Old Style" w:hAnsi="Bookman Old Style"/>
          <w:sz w:val="28"/>
          <w:szCs w:val="28"/>
          <w:lang w:val="el-GR"/>
        </w:rPr>
        <w:t>τραυματισθέντων</w:t>
      </w:r>
      <w:proofErr w:type="spellEnd"/>
      <w:r>
        <w:rPr>
          <w:rFonts w:ascii="Bookman Old Style" w:hAnsi="Bookman Old Style"/>
          <w:sz w:val="28"/>
          <w:szCs w:val="28"/>
          <w:lang w:val="el-GR"/>
        </w:rPr>
        <w:t xml:space="preserve"> και τη φύση των τραυματισμών οι οποίοι ήταν σαφώς λιγότεροι και χωρίς κατάλοιπα.  </w:t>
      </w:r>
    </w:p>
    <w:p w14:paraId="1E1C81E6" w14:textId="77777777" w:rsidR="006E1F91" w:rsidRDefault="006E1F91" w:rsidP="006E1F91">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δικηγόρος του Εφεσίβλητου μας παρέπεμψε στις υποθέσεις </w:t>
      </w:r>
      <w:r w:rsidRPr="003B05F6">
        <w:rPr>
          <w:rFonts w:ascii="Bookman Old Style" w:hAnsi="Bookman Old Style"/>
          <w:b/>
          <w:bCs/>
          <w:i/>
          <w:iCs/>
          <w:sz w:val="28"/>
          <w:szCs w:val="28"/>
        </w:rPr>
        <w:t>Mass</w:t>
      </w:r>
      <w:r w:rsidRPr="003D021B">
        <w:rPr>
          <w:rFonts w:ascii="Bookman Old Style" w:hAnsi="Bookman Old Style"/>
          <w:b/>
          <w:bCs/>
          <w:i/>
          <w:iCs/>
          <w:sz w:val="28"/>
          <w:szCs w:val="28"/>
          <w:lang w:val="el-GR"/>
        </w:rPr>
        <w:t xml:space="preserve"> </w:t>
      </w:r>
      <w:r w:rsidRPr="003B05F6">
        <w:rPr>
          <w:rFonts w:ascii="Bookman Old Style" w:hAnsi="Bookman Old Style"/>
          <w:b/>
          <w:bCs/>
          <w:i/>
          <w:iCs/>
          <w:sz w:val="28"/>
          <w:szCs w:val="28"/>
        </w:rPr>
        <w:t>Pack</w:t>
      </w:r>
      <w:r w:rsidRPr="003D021B">
        <w:rPr>
          <w:rFonts w:ascii="Bookman Old Style" w:hAnsi="Bookman Old Style"/>
          <w:b/>
          <w:bCs/>
          <w:i/>
          <w:iCs/>
          <w:sz w:val="28"/>
          <w:szCs w:val="28"/>
          <w:lang w:val="el-GR"/>
        </w:rPr>
        <w:t xml:space="preserve"> </w:t>
      </w:r>
      <w:r w:rsidRPr="003B05F6">
        <w:rPr>
          <w:rFonts w:ascii="Bookman Old Style" w:hAnsi="Bookman Old Style"/>
          <w:b/>
          <w:bCs/>
          <w:i/>
          <w:iCs/>
          <w:sz w:val="28"/>
          <w:szCs w:val="28"/>
        </w:rPr>
        <w:t>Trading</w:t>
      </w:r>
      <w:r w:rsidRPr="003D021B">
        <w:rPr>
          <w:rFonts w:ascii="Bookman Old Style" w:hAnsi="Bookman Old Style"/>
          <w:b/>
          <w:bCs/>
          <w:i/>
          <w:iCs/>
          <w:sz w:val="28"/>
          <w:szCs w:val="28"/>
          <w:lang w:val="el-GR"/>
        </w:rPr>
        <w:t xml:space="preserve"> </w:t>
      </w:r>
      <w:r w:rsidRPr="003B05F6">
        <w:rPr>
          <w:rFonts w:ascii="Bookman Old Style" w:hAnsi="Bookman Old Style"/>
          <w:b/>
          <w:bCs/>
          <w:i/>
          <w:iCs/>
          <w:sz w:val="28"/>
          <w:szCs w:val="28"/>
        </w:rPr>
        <w:t>Ltd</w:t>
      </w:r>
      <w:r w:rsidRPr="003D021B">
        <w:rPr>
          <w:rFonts w:ascii="Bookman Old Style" w:hAnsi="Bookman Old Style"/>
          <w:b/>
          <w:bCs/>
          <w:i/>
          <w:iCs/>
          <w:sz w:val="28"/>
          <w:szCs w:val="28"/>
          <w:lang w:val="el-GR"/>
        </w:rPr>
        <w:t xml:space="preserve"> </w:t>
      </w:r>
      <w:r w:rsidRPr="003B05F6">
        <w:rPr>
          <w:rFonts w:ascii="Bookman Old Style" w:hAnsi="Bookman Old Style"/>
          <w:b/>
          <w:bCs/>
          <w:i/>
          <w:iCs/>
          <w:sz w:val="28"/>
          <w:szCs w:val="28"/>
        </w:rPr>
        <w:t>v</w:t>
      </w:r>
      <w:r w:rsidRPr="003D021B">
        <w:rPr>
          <w:rFonts w:ascii="Bookman Old Style" w:hAnsi="Bookman Old Style"/>
          <w:b/>
          <w:bCs/>
          <w:i/>
          <w:iCs/>
          <w:sz w:val="28"/>
          <w:szCs w:val="28"/>
          <w:lang w:val="el-GR"/>
        </w:rPr>
        <w:t xml:space="preserve">. </w:t>
      </w:r>
      <w:r w:rsidRPr="003B05F6">
        <w:rPr>
          <w:rFonts w:ascii="Bookman Old Style" w:hAnsi="Bookman Old Style"/>
          <w:b/>
          <w:bCs/>
          <w:i/>
          <w:iCs/>
          <w:sz w:val="28"/>
          <w:szCs w:val="28"/>
          <w:lang w:val="el-GR"/>
        </w:rPr>
        <w:t>Ιωάννου</w:t>
      </w:r>
      <w:r w:rsidRPr="003D021B">
        <w:rPr>
          <w:rFonts w:ascii="Bookman Old Style" w:hAnsi="Bookman Old Style"/>
          <w:b/>
          <w:bCs/>
          <w:i/>
          <w:iCs/>
          <w:sz w:val="28"/>
          <w:szCs w:val="28"/>
          <w:lang w:val="el-GR"/>
        </w:rPr>
        <w:t xml:space="preserve"> (2006) 1(</w:t>
      </w:r>
      <w:r w:rsidRPr="003B05F6">
        <w:rPr>
          <w:rFonts w:ascii="Bookman Old Style" w:hAnsi="Bookman Old Style"/>
          <w:b/>
          <w:bCs/>
          <w:i/>
          <w:iCs/>
          <w:sz w:val="28"/>
          <w:szCs w:val="28"/>
          <w:lang w:val="el-GR"/>
        </w:rPr>
        <w:t>Β</w:t>
      </w:r>
      <w:r w:rsidRPr="003D021B">
        <w:rPr>
          <w:rFonts w:ascii="Bookman Old Style" w:hAnsi="Bookman Old Style"/>
          <w:b/>
          <w:bCs/>
          <w:i/>
          <w:iCs/>
          <w:sz w:val="28"/>
          <w:szCs w:val="28"/>
          <w:lang w:val="el-GR"/>
        </w:rPr>
        <w:t xml:space="preserve">) </w:t>
      </w:r>
      <w:r w:rsidRPr="003B05F6">
        <w:rPr>
          <w:rFonts w:ascii="Bookman Old Style" w:hAnsi="Bookman Old Style"/>
          <w:b/>
          <w:bCs/>
          <w:i/>
          <w:iCs/>
          <w:sz w:val="28"/>
          <w:szCs w:val="28"/>
          <w:lang w:val="el-GR"/>
        </w:rPr>
        <w:t>Α</w:t>
      </w:r>
      <w:r w:rsidRPr="003D021B">
        <w:rPr>
          <w:rFonts w:ascii="Bookman Old Style" w:hAnsi="Bookman Old Style"/>
          <w:b/>
          <w:bCs/>
          <w:i/>
          <w:iCs/>
          <w:sz w:val="28"/>
          <w:szCs w:val="28"/>
          <w:lang w:val="el-GR"/>
        </w:rPr>
        <w:t>.</w:t>
      </w:r>
      <w:r w:rsidRPr="003B05F6">
        <w:rPr>
          <w:rFonts w:ascii="Bookman Old Style" w:hAnsi="Bookman Old Style"/>
          <w:b/>
          <w:bCs/>
          <w:i/>
          <w:iCs/>
          <w:sz w:val="28"/>
          <w:szCs w:val="28"/>
          <w:lang w:val="el-GR"/>
        </w:rPr>
        <w:t>Α</w:t>
      </w:r>
      <w:r w:rsidRPr="003D021B">
        <w:rPr>
          <w:rFonts w:ascii="Bookman Old Style" w:hAnsi="Bookman Old Style"/>
          <w:b/>
          <w:bCs/>
          <w:i/>
          <w:iCs/>
          <w:sz w:val="28"/>
          <w:szCs w:val="28"/>
          <w:lang w:val="el-GR"/>
        </w:rPr>
        <w:t>.</w:t>
      </w:r>
      <w:r w:rsidRPr="003B05F6">
        <w:rPr>
          <w:rFonts w:ascii="Bookman Old Style" w:hAnsi="Bookman Old Style"/>
          <w:b/>
          <w:bCs/>
          <w:i/>
          <w:iCs/>
          <w:sz w:val="28"/>
          <w:szCs w:val="28"/>
          <w:lang w:val="el-GR"/>
        </w:rPr>
        <w:t>Δ</w:t>
      </w:r>
      <w:r w:rsidRPr="003D021B">
        <w:rPr>
          <w:rFonts w:ascii="Bookman Old Style" w:hAnsi="Bookman Old Style"/>
          <w:b/>
          <w:bCs/>
          <w:i/>
          <w:iCs/>
          <w:sz w:val="28"/>
          <w:szCs w:val="28"/>
          <w:lang w:val="el-GR"/>
        </w:rPr>
        <w:t>. 1134</w:t>
      </w:r>
      <w:r>
        <w:rPr>
          <w:rFonts w:ascii="Bookman Old Style" w:hAnsi="Bookman Old Style"/>
          <w:sz w:val="28"/>
          <w:szCs w:val="28"/>
          <w:lang w:val="el-GR"/>
        </w:rPr>
        <w:t xml:space="preserve"> και </w:t>
      </w:r>
      <w:r w:rsidRPr="003D021B">
        <w:rPr>
          <w:rFonts w:ascii="Bookman Old Style" w:hAnsi="Bookman Old Style"/>
          <w:b/>
          <w:bCs/>
          <w:i/>
          <w:iCs/>
          <w:sz w:val="28"/>
          <w:szCs w:val="28"/>
          <w:lang w:val="el-GR"/>
        </w:rPr>
        <w:t xml:space="preserve">Οικονομίδου </w:t>
      </w:r>
      <w:r w:rsidRPr="003D021B">
        <w:rPr>
          <w:rFonts w:ascii="Bookman Old Style" w:hAnsi="Bookman Old Style"/>
          <w:b/>
          <w:bCs/>
          <w:i/>
          <w:iCs/>
          <w:sz w:val="28"/>
          <w:szCs w:val="28"/>
        </w:rPr>
        <w:t>v</w:t>
      </w:r>
      <w:r w:rsidRPr="003D021B">
        <w:rPr>
          <w:rFonts w:ascii="Bookman Old Style" w:hAnsi="Bookman Old Style"/>
          <w:b/>
          <w:bCs/>
          <w:i/>
          <w:iCs/>
          <w:sz w:val="28"/>
          <w:szCs w:val="28"/>
          <w:lang w:val="el-GR"/>
        </w:rPr>
        <w:t xml:space="preserve">. </w:t>
      </w:r>
      <w:proofErr w:type="spellStart"/>
      <w:r w:rsidRPr="003D021B">
        <w:rPr>
          <w:rFonts w:ascii="Bookman Old Style" w:hAnsi="Bookman Old Style"/>
          <w:b/>
          <w:bCs/>
          <w:i/>
          <w:iCs/>
          <w:sz w:val="28"/>
          <w:szCs w:val="28"/>
          <w:lang w:val="el-GR"/>
        </w:rPr>
        <w:t>Κο</w:t>
      </w:r>
      <w:r>
        <w:rPr>
          <w:rFonts w:ascii="Bookman Old Style" w:hAnsi="Bookman Old Style"/>
          <w:b/>
          <w:bCs/>
          <w:i/>
          <w:iCs/>
          <w:sz w:val="28"/>
          <w:szCs w:val="28"/>
          <w:lang w:val="el-GR"/>
        </w:rPr>
        <w:t>ύβελ</w:t>
      </w:r>
      <w:r w:rsidRPr="003D021B">
        <w:rPr>
          <w:rFonts w:ascii="Bookman Old Style" w:hAnsi="Bookman Old Style"/>
          <w:b/>
          <w:bCs/>
          <w:i/>
          <w:iCs/>
          <w:sz w:val="28"/>
          <w:szCs w:val="28"/>
          <w:lang w:val="el-GR"/>
        </w:rPr>
        <w:t>α</w:t>
      </w:r>
      <w:proofErr w:type="spellEnd"/>
      <w:r w:rsidRPr="003D021B">
        <w:rPr>
          <w:rFonts w:ascii="Bookman Old Style" w:hAnsi="Bookman Old Style"/>
          <w:b/>
          <w:bCs/>
          <w:i/>
          <w:iCs/>
          <w:sz w:val="28"/>
          <w:szCs w:val="28"/>
          <w:lang w:val="el-GR"/>
        </w:rPr>
        <w:t xml:space="preserve"> (2012) 1(Γ) Α.Α.Δ. 2299</w:t>
      </w:r>
      <w:r>
        <w:rPr>
          <w:rFonts w:ascii="Bookman Old Style" w:hAnsi="Bookman Old Style"/>
          <w:sz w:val="28"/>
          <w:szCs w:val="28"/>
          <w:lang w:val="el-GR"/>
        </w:rPr>
        <w:t xml:space="preserve">. Αντλούμε καθοδήγηση από αυτές και τις υποθέσεις </w:t>
      </w:r>
      <w:proofErr w:type="spellStart"/>
      <w:r w:rsidRPr="003B05F6">
        <w:rPr>
          <w:rFonts w:ascii="Bookman Old Style" w:hAnsi="Bookman Old Style"/>
          <w:b/>
          <w:bCs/>
          <w:i/>
          <w:iCs/>
          <w:sz w:val="28"/>
          <w:szCs w:val="28"/>
          <w:lang w:val="el-GR"/>
        </w:rPr>
        <w:t>Περικκέντη</w:t>
      </w:r>
      <w:proofErr w:type="spellEnd"/>
      <w:r w:rsidRPr="003B05F6">
        <w:rPr>
          <w:rFonts w:ascii="Bookman Old Style" w:hAnsi="Bookman Old Style"/>
          <w:b/>
          <w:bCs/>
          <w:i/>
          <w:iCs/>
          <w:sz w:val="28"/>
          <w:szCs w:val="28"/>
          <w:lang w:val="el-GR"/>
        </w:rPr>
        <w:t xml:space="preserve"> </w:t>
      </w:r>
      <w:r w:rsidRPr="003B05F6">
        <w:rPr>
          <w:rFonts w:ascii="Bookman Old Style" w:hAnsi="Bookman Old Style"/>
          <w:b/>
          <w:bCs/>
          <w:i/>
          <w:iCs/>
          <w:sz w:val="28"/>
          <w:szCs w:val="28"/>
        </w:rPr>
        <w:t>v</w:t>
      </w:r>
      <w:r w:rsidRPr="003B05F6">
        <w:rPr>
          <w:rFonts w:ascii="Bookman Old Style" w:hAnsi="Bookman Old Style"/>
          <w:b/>
          <w:bCs/>
          <w:i/>
          <w:iCs/>
          <w:sz w:val="28"/>
          <w:szCs w:val="28"/>
          <w:lang w:val="el-GR"/>
        </w:rPr>
        <w:t xml:space="preserve">. Κυπριανού, Πολ. Έφεση </w:t>
      </w:r>
      <w:proofErr w:type="spellStart"/>
      <w:r w:rsidRPr="003B05F6">
        <w:rPr>
          <w:rFonts w:ascii="Bookman Old Style" w:hAnsi="Bookman Old Style"/>
          <w:b/>
          <w:bCs/>
          <w:i/>
          <w:iCs/>
          <w:sz w:val="28"/>
          <w:szCs w:val="28"/>
          <w:lang w:val="el-GR"/>
        </w:rPr>
        <w:t>Αρ</w:t>
      </w:r>
      <w:proofErr w:type="spellEnd"/>
      <w:r w:rsidRPr="003B05F6">
        <w:rPr>
          <w:rFonts w:ascii="Bookman Old Style" w:hAnsi="Bookman Old Style"/>
          <w:b/>
          <w:bCs/>
          <w:i/>
          <w:iCs/>
          <w:sz w:val="28"/>
          <w:szCs w:val="28"/>
          <w:lang w:val="el-GR"/>
        </w:rPr>
        <w:t xml:space="preserve">. 19/2014, </w:t>
      </w:r>
      <w:proofErr w:type="spellStart"/>
      <w:r w:rsidRPr="003B05F6">
        <w:rPr>
          <w:rFonts w:ascii="Bookman Old Style" w:hAnsi="Bookman Old Style"/>
          <w:b/>
          <w:bCs/>
          <w:i/>
          <w:iCs/>
          <w:sz w:val="28"/>
          <w:szCs w:val="28"/>
          <w:lang w:val="el-GR"/>
        </w:rPr>
        <w:t>ημερ</w:t>
      </w:r>
      <w:proofErr w:type="spellEnd"/>
      <w:r w:rsidRPr="003B05F6">
        <w:rPr>
          <w:rFonts w:ascii="Bookman Old Style" w:hAnsi="Bookman Old Style"/>
          <w:b/>
          <w:bCs/>
          <w:i/>
          <w:iCs/>
          <w:sz w:val="28"/>
          <w:szCs w:val="28"/>
          <w:lang w:val="el-GR"/>
        </w:rPr>
        <w:t>. 28.6.2021</w:t>
      </w:r>
      <w:r>
        <w:rPr>
          <w:rFonts w:ascii="Bookman Old Style" w:hAnsi="Bookman Old Style"/>
          <w:sz w:val="28"/>
          <w:szCs w:val="28"/>
          <w:lang w:val="el-GR"/>
        </w:rPr>
        <w:t xml:space="preserve"> και </w:t>
      </w:r>
      <w:r w:rsidRPr="003B05F6">
        <w:rPr>
          <w:rFonts w:ascii="Bookman Old Style" w:hAnsi="Bookman Old Style"/>
          <w:b/>
          <w:bCs/>
          <w:i/>
          <w:iCs/>
          <w:sz w:val="28"/>
          <w:szCs w:val="28"/>
          <w:lang w:val="el-GR"/>
        </w:rPr>
        <w:t xml:space="preserve">Χριστοφόρου </w:t>
      </w:r>
      <w:r w:rsidRPr="003B05F6">
        <w:rPr>
          <w:rFonts w:ascii="Bookman Old Style" w:hAnsi="Bookman Old Style"/>
          <w:b/>
          <w:bCs/>
          <w:i/>
          <w:iCs/>
          <w:sz w:val="28"/>
          <w:szCs w:val="28"/>
        </w:rPr>
        <w:t>v</w:t>
      </w:r>
      <w:r w:rsidRPr="003B05F6">
        <w:rPr>
          <w:rFonts w:ascii="Bookman Old Style" w:hAnsi="Bookman Old Style"/>
          <w:b/>
          <w:bCs/>
          <w:i/>
          <w:iCs/>
          <w:sz w:val="28"/>
          <w:szCs w:val="28"/>
          <w:lang w:val="el-GR"/>
        </w:rPr>
        <w:t xml:space="preserve">. Γερμανού, Πολ. Έφεση </w:t>
      </w:r>
      <w:proofErr w:type="spellStart"/>
      <w:r w:rsidRPr="003B05F6">
        <w:rPr>
          <w:rFonts w:ascii="Bookman Old Style" w:hAnsi="Bookman Old Style"/>
          <w:b/>
          <w:bCs/>
          <w:i/>
          <w:iCs/>
          <w:sz w:val="28"/>
          <w:szCs w:val="28"/>
          <w:lang w:val="el-GR"/>
        </w:rPr>
        <w:t>Αρ</w:t>
      </w:r>
      <w:proofErr w:type="spellEnd"/>
      <w:r w:rsidRPr="003B05F6">
        <w:rPr>
          <w:rFonts w:ascii="Bookman Old Style" w:hAnsi="Bookman Old Style"/>
          <w:b/>
          <w:bCs/>
          <w:i/>
          <w:iCs/>
          <w:sz w:val="28"/>
          <w:szCs w:val="28"/>
          <w:lang w:val="el-GR"/>
        </w:rPr>
        <w:t xml:space="preserve">. 247/2013, </w:t>
      </w:r>
      <w:proofErr w:type="spellStart"/>
      <w:r w:rsidRPr="003B05F6">
        <w:rPr>
          <w:rFonts w:ascii="Bookman Old Style" w:hAnsi="Bookman Old Style"/>
          <w:b/>
          <w:bCs/>
          <w:i/>
          <w:iCs/>
          <w:sz w:val="28"/>
          <w:szCs w:val="28"/>
          <w:lang w:val="el-GR"/>
        </w:rPr>
        <w:t>ημερ</w:t>
      </w:r>
      <w:proofErr w:type="spellEnd"/>
      <w:r w:rsidRPr="003B05F6">
        <w:rPr>
          <w:rFonts w:ascii="Bookman Old Style" w:hAnsi="Bookman Old Style"/>
          <w:b/>
          <w:bCs/>
          <w:i/>
          <w:iCs/>
          <w:sz w:val="28"/>
          <w:szCs w:val="28"/>
          <w:lang w:val="el-GR"/>
        </w:rPr>
        <w:t xml:space="preserve">. </w:t>
      </w:r>
      <w:r w:rsidRPr="003D021B">
        <w:rPr>
          <w:rFonts w:ascii="Bookman Old Style" w:hAnsi="Bookman Old Style"/>
          <w:b/>
          <w:bCs/>
          <w:i/>
          <w:iCs/>
          <w:sz w:val="28"/>
          <w:szCs w:val="28"/>
          <w:lang w:val="el-GR"/>
        </w:rPr>
        <w:t>7.4.2020</w:t>
      </w:r>
      <w:r w:rsidRPr="003D021B">
        <w:rPr>
          <w:rFonts w:ascii="Bookman Old Style" w:hAnsi="Bookman Old Style"/>
          <w:sz w:val="28"/>
          <w:szCs w:val="28"/>
          <w:lang w:val="el-GR"/>
        </w:rPr>
        <w:t>,</w:t>
      </w:r>
      <w:r>
        <w:rPr>
          <w:rFonts w:ascii="Bookman Old Style" w:hAnsi="Bookman Old Style"/>
          <w:sz w:val="28"/>
          <w:szCs w:val="28"/>
          <w:lang w:val="el-GR"/>
        </w:rPr>
        <w:t xml:space="preserve"> </w:t>
      </w:r>
      <w:r w:rsidRPr="003D021B">
        <w:rPr>
          <w:rFonts w:ascii="Bookman Old Style" w:hAnsi="Bookman Old Style"/>
          <w:sz w:val="28"/>
          <w:szCs w:val="28"/>
          <w:lang w:val="el-GR"/>
        </w:rPr>
        <w:t xml:space="preserve"> </w:t>
      </w:r>
      <w:r>
        <w:rPr>
          <w:rFonts w:ascii="Bookman Old Style" w:hAnsi="Bookman Old Style"/>
          <w:sz w:val="28"/>
          <w:szCs w:val="28"/>
          <w:lang w:val="el-GR"/>
        </w:rPr>
        <w:t xml:space="preserve">τις οποίες κρίνουμε διαφωτιστικές. </w:t>
      </w:r>
    </w:p>
    <w:p w14:paraId="55A46D83" w14:textId="3E70D83C" w:rsidR="00637EF6" w:rsidRDefault="00637EF6"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Καταλήγουμε ότι με βάση τη φύση των τραυματισμών που υπέστη ο Εφεσίβλητος και τις συνέπειες αυτού, όπως περιγράφονται αναλυτικά ανωτέρω, το ποσό των €120.000 είναι </w:t>
      </w:r>
      <w:r w:rsidR="007B097F">
        <w:rPr>
          <w:rFonts w:ascii="Bookman Old Style" w:hAnsi="Bookman Old Style"/>
          <w:sz w:val="28"/>
          <w:szCs w:val="28"/>
          <w:lang w:val="el-GR"/>
        </w:rPr>
        <w:t xml:space="preserve">εντός του εύρους της δίκαιης αποζημίωσης, </w:t>
      </w:r>
      <w:r>
        <w:rPr>
          <w:rFonts w:ascii="Bookman Old Style" w:hAnsi="Bookman Old Style"/>
          <w:sz w:val="28"/>
          <w:szCs w:val="28"/>
          <w:lang w:val="el-GR"/>
        </w:rPr>
        <w:t xml:space="preserve">ούτως ώστε να </w:t>
      </w:r>
      <w:r w:rsidR="004F0BB9">
        <w:rPr>
          <w:rFonts w:ascii="Bookman Old Style" w:hAnsi="Bookman Old Style"/>
          <w:sz w:val="28"/>
          <w:szCs w:val="28"/>
          <w:lang w:val="el-GR"/>
        </w:rPr>
        <w:t xml:space="preserve">μην </w:t>
      </w:r>
      <w:r>
        <w:rPr>
          <w:rFonts w:ascii="Bookman Old Style" w:hAnsi="Bookman Old Style"/>
          <w:sz w:val="28"/>
          <w:szCs w:val="28"/>
          <w:lang w:val="el-GR"/>
        </w:rPr>
        <w:t>δικαιολογείται η επέμβαση μας.</w:t>
      </w:r>
    </w:p>
    <w:p w14:paraId="35B01F74" w14:textId="38765C36" w:rsidR="00477709" w:rsidRDefault="00EC7821"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Με τον </w:t>
      </w:r>
      <w:r w:rsidR="00B15911">
        <w:rPr>
          <w:rFonts w:ascii="Bookman Old Style" w:hAnsi="Bookman Old Style"/>
          <w:sz w:val="28"/>
          <w:szCs w:val="28"/>
          <w:lang w:val="el-GR"/>
        </w:rPr>
        <w:t xml:space="preserve">έκτο </w:t>
      </w:r>
      <w:r>
        <w:rPr>
          <w:rFonts w:ascii="Bookman Old Style" w:hAnsi="Bookman Old Style"/>
          <w:sz w:val="28"/>
          <w:szCs w:val="28"/>
          <w:lang w:val="el-GR"/>
        </w:rPr>
        <w:t xml:space="preserve">λόγο έφεσης </w:t>
      </w:r>
      <w:r w:rsidR="00EC17A5">
        <w:rPr>
          <w:rFonts w:ascii="Bookman Old Style" w:hAnsi="Bookman Old Style"/>
          <w:sz w:val="28"/>
          <w:szCs w:val="28"/>
          <w:lang w:val="el-GR"/>
        </w:rPr>
        <w:t>αποδίδεται σ</w:t>
      </w:r>
      <w:r w:rsidR="00E77703">
        <w:rPr>
          <w:rFonts w:ascii="Bookman Old Style" w:hAnsi="Bookman Old Style"/>
          <w:sz w:val="28"/>
          <w:szCs w:val="28"/>
          <w:lang w:val="el-GR"/>
        </w:rPr>
        <w:t xml:space="preserve">το πρωτόδικο Δικαστήριο </w:t>
      </w:r>
      <w:r w:rsidR="00EC17A5">
        <w:rPr>
          <w:rFonts w:ascii="Bookman Old Style" w:hAnsi="Bookman Old Style"/>
          <w:sz w:val="28"/>
          <w:szCs w:val="28"/>
          <w:lang w:val="el-GR"/>
        </w:rPr>
        <w:t xml:space="preserve">ότι </w:t>
      </w:r>
      <w:r w:rsidR="00E77703">
        <w:rPr>
          <w:rFonts w:ascii="Bookman Old Style" w:hAnsi="Bookman Old Style"/>
          <w:sz w:val="28"/>
          <w:szCs w:val="28"/>
          <w:lang w:val="el-GR"/>
        </w:rPr>
        <w:t>αυθαίρετα επιδίκασε</w:t>
      </w:r>
      <w:r>
        <w:rPr>
          <w:rFonts w:ascii="Bookman Old Style" w:hAnsi="Bookman Old Style"/>
          <w:sz w:val="28"/>
          <w:szCs w:val="28"/>
          <w:lang w:val="el-GR"/>
        </w:rPr>
        <w:t xml:space="preserve"> το ύψος των ειδικών αποζημιώσεων </w:t>
      </w:r>
      <w:r w:rsidR="00214F78">
        <w:rPr>
          <w:rFonts w:ascii="Bookman Old Style" w:hAnsi="Bookman Old Style"/>
          <w:sz w:val="28"/>
          <w:szCs w:val="28"/>
          <w:lang w:val="el-GR"/>
        </w:rPr>
        <w:t>εκ ποσού €</w:t>
      </w:r>
      <w:r w:rsidR="009B0663">
        <w:rPr>
          <w:rFonts w:ascii="Bookman Old Style" w:hAnsi="Bookman Old Style"/>
          <w:sz w:val="28"/>
          <w:szCs w:val="28"/>
          <w:lang w:val="el-GR"/>
        </w:rPr>
        <w:t>23.066,12 για ιατρικά έξοδα και φάρμακα</w:t>
      </w:r>
      <w:r>
        <w:rPr>
          <w:rFonts w:ascii="Bookman Old Style" w:hAnsi="Bookman Old Style"/>
          <w:sz w:val="28"/>
          <w:szCs w:val="28"/>
          <w:lang w:val="el-GR"/>
        </w:rPr>
        <w:t xml:space="preserve">. </w:t>
      </w:r>
    </w:p>
    <w:p w14:paraId="4A818820" w14:textId="02B52082" w:rsidR="005A6FD3" w:rsidRDefault="000008BB"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Το πρωτόδικο Δικαστήριο ανέφερε ότι ο Εφεσίβλητος κατέθεσε διάφορες αποδείξεις και τιμολόγια</w:t>
      </w:r>
      <w:r w:rsidR="00433381">
        <w:rPr>
          <w:rFonts w:ascii="Bookman Old Style" w:hAnsi="Bookman Old Style"/>
          <w:sz w:val="28"/>
          <w:szCs w:val="28"/>
          <w:lang w:val="el-GR"/>
        </w:rPr>
        <w:t xml:space="preserve"> </w:t>
      </w:r>
      <w:r>
        <w:rPr>
          <w:rFonts w:ascii="Bookman Old Style" w:hAnsi="Bookman Old Style"/>
          <w:sz w:val="28"/>
          <w:szCs w:val="28"/>
          <w:lang w:val="el-GR"/>
        </w:rPr>
        <w:t>προς υποστήριξη της απαίτησης του για μεγαλύτερο από το προαναφερόμενο ποσό για τέτοια έξοδα, το οποίο</w:t>
      </w:r>
      <w:r w:rsidR="00743318">
        <w:rPr>
          <w:rFonts w:ascii="Bookman Old Style" w:hAnsi="Bookman Old Style"/>
          <w:sz w:val="28"/>
          <w:szCs w:val="28"/>
          <w:lang w:val="el-GR"/>
        </w:rPr>
        <w:t xml:space="preserve">, κατά το </w:t>
      </w:r>
      <w:r w:rsidR="00F1774C">
        <w:rPr>
          <w:rFonts w:ascii="Bookman Old Style" w:hAnsi="Bookman Old Style"/>
          <w:sz w:val="28"/>
          <w:szCs w:val="28"/>
          <w:lang w:val="el-GR"/>
        </w:rPr>
        <w:t xml:space="preserve">πρωτόδικο </w:t>
      </w:r>
      <w:r w:rsidR="00743318">
        <w:rPr>
          <w:rFonts w:ascii="Bookman Old Style" w:hAnsi="Bookman Old Style"/>
          <w:sz w:val="28"/>
          <w:szCs w:val="28"/>
          <w:lang w:val="el-GR"/>
        </w:rPr>
        <w:t>Δικαστήριο,</w:t>
      </w:r>
      <w:r>
        <w:rPr>
          <w:rFonts w:ascii="Bookman Old Style" w:hAnsi="Bookman Old Style"/>
          <w:sz w:val="28"/>
          <w:szCs w:val="28"/>
          <w:lang w:val="el-GR"/>
        </w:rPr>
        <w:t xml:space="preserve"> περιλαμβάνει και μη </w:t>
      </w:r>
      <w:proofErr w:type="spellStart"/>
      <w:r>
        <w:rPr>
          <w:rFonts w:ascii="Bookman Old Style" w:hAnsi="Bookman Old Style"/>
          <w:sz w:val="28"/>
          <w:szCs w:val="28"/>
          <w:lang w:val="el-GR"/>
        </w:rPr>
        <w:t>δικογραφημένα</w:t>
      </w:r>
      <w:proofErr w:type="spellEnd"/>
      <w:r>
        <w:rPr>
          <w:rFonts w:ascii="Bookman Old Style" w:hAnsi="Bookman Old Style"/>
          <w:sz w:val="28"/>
          <w:szCs w:val="28"/>
          <w:lang w:val="el-GR"/>
        </w:rPr>
        <w:t xml:space="preserve"> ποσά. Το πρωτόδικο Δικαστήριο </w:t>
      </w:r>
      <w:r w:rsidR="00145743">
        <w:rPr>
          <w:rFonts w:ascii="Bookman Old Style" w:hAnsi="Bookman Old Style"/>
          <w:sz w:val="28"/>
          <w:szCs w:val="28"/>
          <w:lang w:val="el-GR"/>
        </w:rPr>
        <w:t xml:space="preserve">ανέφερε </w:t>
      </w:r>
      <w:r w:rsidR="00477709">
        <w:rPr>
          <w:rFonts w:ascii="Bookman Old Style" w:hAnsi="Bookman Old Style"/>
          <w:sz w:val="28"/>
          <w:szCs w:val="28"/>
          <w:lang w:val="el-GR"/>
        </w:rPr>
        <w:t xml:space="preserve">επίσης </w:t>
      </w:r>
      <w:r>
        <w:rPr>
          <w:rFonts w:ascii="Bookman Old Style" w:hAnsi="Bookman Old Style"/>
          <w:sz w:val="28"/>
          <w:szCs w:val="28"/>
          <w:lang w:val="el-GR"/>
        </w:rPr>
        <w:t>ότι</w:t>
      </w:r>
      <w:r w:rsidR="00145743">
        <w:rPr>
          <w:rFonts w:ascii="Bookman Old Style" w:hAnsi="Bookman Old Style"/>
          <w:sz w:val="28"/>
          <w:szCs w:val="28"/>
          <w:lang w:val="el-GR"/>
        </w:rPr>
        <w:t>,</w:t>
      </w:r>
      <w:r>
        <w:rPr>
          <w:rFonts w:ascii="Bookman Old Style" w:hAnsi="Bookman Old Style"/>
          <w:sz w:val="28"/>
          <w:szCs w:val="28"/>
          <w:lang w:val="el-GR"/>
        </w:rPr>
        <w:t xml:space="preserve"> επειδή ο Εφεσίβλητος συνεχίζει να επισκέπτεται ιατρούς και να λαμβάνει φαρμακευτική αγωγή και άλλες θεραπείες οι οποίες δεν συνδέονται με τον αρχικό τραυματισμό του συνεπεία του δυστυχήματος, </w:t>
      </w:r>
      <w:r w:rsidR="00E34920">
        <w:rPr>
          <w:rFonts w:ascii="Bookman Old Style" w:hAnsi="Bookman Old Style"/>
          <w:sz w:val="28"/>
          <w:szCs w:val="28"/>
          <w:lang w:val="el-GR"/>
        </w:rPr>
        <w:t xml:space="preserve">θεώρησε ορθό να του αποδοθεί το </w:t>
      </w:r>
      <w:proofErr w:type="spellStart"/>
      <w:r w:rsidR="00E34920">
        <w:rPr>
          <w:rFonts w:ascii="Bookman Old Style" w:hAnsi="Bookman Old Style"/>
          <w:sz w:val="28"/>
          <w:szCs w:val="28"/>
          <w:lang w:val="el-GR"/>
        </w:rPr>
        <w:t>δικογραφημένο</w:t>
      </w:r>
      <w:proofErr w:type="spellEnd"/>
      <w:r w:rsidR="00E34920">
        <w:rPr>
          <w:rFonts w:ascii="Bookman Old Style" w:hAnsi="Bookman Old Style"/>
          <w:sz w:val="28"/>
          <w:szCs w:val="28"/>
          <w:lang w:val="el-GR"/>
        </w:rPr>
        <w:t xml:space="preserve"> ποσό για αυτά τα έξοδα</w:t>
      </w:r>
      <w:r w:rsidR="007D308D">
        <w:rPr>
          <w:rFonts w:ascii="Bookman Old Style" w:hAnsi="Bookman Old Style"/>
          <w:sz w:val="28"/>
          <w:szCs w:val="28"/>
          <w:lang w:val="el-GR"/>
        </w:rPr>
        <w:t xml:space="preserve"> μέχρι και το 2008</w:t>
      </w:r>
      <w:r w:rsidR="00EB444E">
        <w:rPr>
          <w:rFonts w:ascii="Bookman Old Style" w:hAnsi="Bookman Old Style"/>
          <w:sz w:val="28"/>
          <w:szCs w:val="28"/>
          <w:lang w:val="el-GR"/>
        </w:rPr>
        <w:t xml:space="preserve">, συμπεριλαμβανομένου και </w:t>
      </w:r>
      <w:r w:rsidR="00FA41FA">
        <w:rPr>
          <w:rFonts w:ascii="Bookman Old Style" w:hAnsi="Bookman Old Style"/>
          <w:sz w:val="28"/>
          <w:szCs w:val="28"/>
          <w:lang w:val="el-GR"/>
        </w:rPr>
        <w:t xml:space="preserve">της </w:t>
      </w:r>
      <w:proofErr w:type="spellStart"/>
      <w:r w:rsidR="00FA41FA">
        <w:rPr>
          <w:rFonts w:ascii="Bookman Old Style" w:hAnsi="Bookman Old Style"/>
          <w:sz w:val="28"/>
          <w:szCs w:val="28"/>
          <w:lang w:val="el-GR"/>
        </w:rPr>
        <w:t>οστεοσύνθεσης</w:t>
      </w:r>
      <w:proofErr w:type="spellEnd"/>
      <w:r w:rsidR="007750DA">
        <w:rPr>
          <w:rFonts w:ascii="Bookman Old Style" w:hAnsi="Bookman Old Style"/>
          <w:sz w:val="28"/>
          <w:szCs w:val="28"/>
          <w:lang w:val="el-GR"/>
        </w:rPr>
        <w:t xml:space="preserve"> (</w:t>
      </w:r>
      <w:proofErr w:type="spellStart"/>
      <w:r w:rsidR="007750DA" w:rsidRPr="002F031F">
        <w:rPr>
          <w:rFonts w:ascii="Bookman Old Style" w:hAnsi="Bookman Old Style"/>
          <w:i/>
          <w:iCs/>
          <w:sz w:val="28"/>
          <w:szCs w:val="28"/>
          <w:lang w:val="en-GB"/>
        </w:rPr>
        <w:t>Orthofix</w:t>
      </w:r>
      <w:proofErr w:type="spellEnd"/>
      <w:r w:rsidR="007750DA" w:rsidRPr="00DD6FD1">
        <w:rPr>
          <w:rFonts w:ascii="Bookman Old Style" w:hAnsi="Bookman Old Style"/>
          <w:sz w:val="28"/>
          <w:szCs w:val="28"/>
          <w:lang w:val="el-GR"/>
        </w:rPr>
        <w:t>)</w:t>
      </w:r>
      <w:r w:rsidR="00E34920">
        <w:rPr>
          <w:rFonts w:ascii="Bookman Old Style" w:hAnsi="Bookman Old Style"/>
          <w:sz w:val="28"/>
          <w:szCs w:val="28"/>
          <w:lang w:val="el-GR"/>
        </w:rPr>
        <w:t xml:space="preserve">. </w:t>
      </w:r>
    </w:p>
    <w:p w14:paraId="628FF676" w14:textId="6281BB36" w:rsidR="00FA1B17" w:rsidRDefault="00E34920"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Είναι πάγια </w:t>
      </w:r>
      <w:proofErr w:type="spellStart"/>
      <w:r>
        <w:rPr>
          <w:rFonts w:ascii="Bookman Old Style" w:hAnsi="Bookman Old Style"/>
          <w:sz w:val="28"/>
          <w:szCs w:val="28"/>
          <w:lang w:val="el-GR"/>
        </w:rPr>
        <w:t>νομολογι</w:t>
      </w:r>
      <w:r w:rsidR="00433381">
        <w:rPr>
          <w:rFonts w:ascii="Bookman Old Style" w:hAnsi="Bookman Old Style"/>
          <w:sz w:val="28"/>
          <w:szCs w:val="28"/>
          <w:lang w:val="el-GR"/>
        </w:rPr>
        <w:t>ακή</w:t>
      </w:r>
      <w:proofErr w:type="spellEnd"/>
      <w:r>
        <w:rPr>
          <w:rFonts w:ascii="Bookman Old Style" w:hAnsi="Bookman Old Style"/>
          <w:sz w:val="28"/>
          <w:szCs w:val="28"/>
          <w:lang w:val="el-GR"/>
        </w:rPr>
        <w:t xml:space="preserve"> αρχή ότι οι ειδικές </w:t>
      </w:r>
      <w:r w:rsidR="00433381">
        <w:rPr>
          <w:rFonts w:ascii="Bookman Old Style" w:hAnsi="Bookman Old Style"/>
          <w:sz w:val="28"/>
          <w:szCs w:val="28"/>
          <w:lang w:val="el-GR"/>
        </w:rPr>
        <w:t xml:space="preserve">ζημιές </w:t>
      </w:r>
      <w:r>
        <w:rPr>
          <w:rFonts w:ascii="Bookman Old Style" w:hAnsi="Bookman Old Style"/>
          <w:sz w:val="28"/>
          <w:szCs w:val="28"/>
          <w:lang w:val="el-GR"/>
        </w:rPr>
        <w:t>θα πρέπει να αποδεικνύονται με αυστηρότητα</w:t>
      </w:r>
      <w:r w:rsidR="005B2375">
        <w:rPr>
          <w:rFonts w:ascii="Bookman Old Style" w:hAnsi="Bookman Old Style"/>
          <w:sz w:val="28"/>
          <w:szCs w:val="28"/>
          <w:lang w:val="el-GR"/>
        </w:rPr>
        <w:t>. Σχετική είναι η υπόθεση</w:t>
      </w:r>
      <w:r>
        <w:rPr>
          <w:rFonts w:ascii="Bookman Old Style" w:hAnsi="Bookman Old Style"/>
          <w:sz w:val="28"/>
          <w:szCs w:val="28"/>
          <w:lang w:val="el-GR"/>
        </w:rPr>
        <w:t xml:space="preserve"> </w:t>
      </w:r>
      <w:proofErr w:type="spellStart"/>
      <w:r w:rsidRPr="005B2375">
        <w:rPr>
          <w:rFonts w:ascii="Bookman Old Style" w:hAnsi="Bookman Old Style"/>
          <w:b/>
          <w:bCs/>
          <w:i/>
          <w:iCs/>
          <w:sz w:val="28"/>
          <w:szCs w:val="28"/>
          <w:lang w:val="el-GR"/>
        </w:rPr>
        <w:t>Κακόψιτου</w:t>
      </w:r>
      <w:proofErr w:type="spellEnd"/>
      <w:r w:rsidRPr="005B2375">
        <w:rPr>
          <w:rFonts w:ascii="Bookman Old Style" w:hAnsi="Bookman Old Style"/>
          <w:b/>
          <w:bCs/>
          <w:i/>
          <w:iCs/>
          <w:sz w:val="28"/>
          <w:szCs w:val="28"/>
          <w:lang w:val="el-GR"/>
        </w:rPr>
        <w:t xml:space="preserve"> </w:t>
      </w:r>
      <w:r w:rsidRPr="005B2375">
        <w:rPr>
          <w:rFonts w:ascii="Bookman Old Style" w:hAnsi="Bookman Old Style"/>
          <w:b/>
          <w:bCs/>
          <w:i/>
          <w:iCs/>
          <w:sz w:val="28"/>
          <w:szCs w:val="28"/>
        </w:rPr>
        <w:t>v</w:t>
      </w:r>
      <w:r w:rsidRPr="005B2375">
        <w:rPr>
          <w:rFonts w:ascii="Bookman Old Style" w:hAnsi="Bookman Old Style"/>
          <w:b/>
          <w:bCs/>
          <w:i/>
          <w:iCs/>
          <w:sz w:val="28"/>
          <w:szCs w:val="28"/>
          <w:lang w:val="el-GR"/>
        </w:rPr>
        <w:t>. Παναγή (2001) 1</w:t>
      </w:r>
      <w:r w:rsidR="00433381">
        <w:rPr>
          <w:rFonts w:ascii="Bookman Old Style" w:hAnsi="Bookman Old Style"/>
          <w:b/>
          <w:bCs/>
          <w:i/>
          <w:iCs/>
          <w:sz w:val="28"/>
          <w:szCs w:val="28"/>
          <w:lang w:val="el-GR"/>
        </w:rPr>
        <w:t>(Β)</w:t>
      </w:r>
      <w:r w:rsidRPr="005B2375">
        <w:rPr>
          <w:rFonts w:ascii="Bookman Old Style" w:hAnsi="Bookman Old Style"/>
          <w:b/>
          <w:bCs/>
          <w:i/>
          <w:iCs/>
          <w:sz w:val="28"/>
          <w:szCs w:val="28"/>
          <w:vertAlign w:val="superscript"/>
          <w:lang w:val="el-GR"/>
        </w:rPr>
        <w:t xml:space="preserve"> </w:t>
      </w:r>
      <w:r w:rsidRPr="005B2375">
        <w:rPr>
          <w:rFonts w:ascii="Bookman Old Style" w:hAnsi="Bookman Old Style"/>
          <w:b/>
          <w:bCs/>
          <w:i/>
          <w:iCs/>
          <w:sz w:val="28"/>
          <w:szCs w:val="28"/>
          <w:lang w:val="el-GR"/>
        </w:rPr>
        <w:t>Α.Α.Δ. 839</w:t>
      </w:r>
      <w:r>
        <w:rPr>
          <w:rFonts w:ascii="Bookman Old Style" w:hAnsi="Bookman Old Style"/>
          <w:sz w:val="28"/>
          <w:szCs w:val="28"/>
          <w:lang w:val="el-GR"/>
        </w:rPr>
        <w:t xml:space="preserve">. Θεωρούμε ότι για αυτά τα έξοδα το πρωτόδικο Δικαστήριο όφειλε </w:t>
      </w:r>
      <w:r w:rsidR="003A5373">
        <w:rPr>
          <w:rFonts w:ascii="Bookman Old Style" w:hAnsi="Bookman Old Style"/>
          <w:sz w:val="28"/>
          <w:szCs w:val="28"/>
          <w:lang w:val="el-GR"/>
        </w:rPr>
        <w:t xml:space="preserve">κατ’  αρχάς </w:t>
      </w:r>
      <w:r>
        <w:rPr>
          <w:rFonts w:ascii="Bookman Old Style" w:hAnsi="Bookman Old Style"/>
          <w:sz w:val="28"/>
          <w:szCs w:val="28"/>
          <w:lang w:val="el-GR"/>
        </w:rPr>
        <w:t xml:space="preserve">να επιδικάσει τα ποσά </w:t>
      </w:r>
      <w:r w:rsidR="00FE5C8A">
        <w:rPr>
          <w:rFonts w:ascii="Bookman Old Style" w:hAnsi="Bookman Old Style"/>
          <w:sz w:val="28"/>
          <w:szCs w:val="28"/>
          <w:lang w:val="el-GR"/>
        </w:rPr>
        <w:t xml:space="preserve">τα οποία είχαν </w:t>
      </w:r>
      <w:proofErr w:type="spellStart"/>
      <w:r w:rsidR="002C59A5">
        <w:rPr>
          <w:rFonts w:ascii="Bookman Old Style" w:hAnsi="Bookman Old Style"/>
          <w:sz w:val="28"/>
          <w:szCs w:val="28"/>
          <w:lang w:val="el-GR"/>
        </w:rPr>
        <w:t>δικογραφηθεί</w:t>
      </w:r>
      <w:proofErr w:type="spellEnd"/>
      <w:r w:rsidR="002C59A5">
        <w:rPr>
          <w:rFonts w:ascii="Bookman Old Style" w:hAnsi="Bookman Old Style"/>
          <w:sz w:val="28"/>
          <w:szCs w:val="28"/>
          <w:lang w:val="el-GR"/>
        </w:rPr>
        <w:t xml:space="preserve"> και </w:t>
      </w:r>
      <w:r w:rsidR="00FE5C8A">
        <w:rPr>
          <w:rFonts w:ascii="Bookman Old Style" w:hAnsi="Bookman Old Style"/>
          <w:sz w:val="28"/>
          <w:szCs w:val="28"/>
          <w:lang w:val="el-GR"/>
        </w:rPr>
        <w:t xml:space="preserve">αποδειχθεί με την απαιτούμενη </w:t>
      </w:r>
      <w:r w:rsidR="00FE5C8A">
        <w:rPr>
          <w:rFonts w:ascii="Bookman Old Style" w:hAnsi="Bookman Old Style"/>
          <w:sz w:val="28"/>
          <w:szCs w:val="28"/>
          <w:lang w:val="el-GR"/>
        </w:rPr>
        <w:lastRenderedPageBreak/>
        <w:t>μαρτυρία</w:t>
      </w:r>
      <w:r w:rsidR="002C59A5">
        <w:rPr>
          <w:rFonts w:ascii="Bookman Old Style" w:hAnsi="Bookman Old Style"/>
          <w:sz w:val="28"/>
          <w:szCs w:val="28"/>
          <w:lang w:val="el-GR"/>
        </w:rPr>
        <w:t xml:space="preserve">, ήτοι την παρουσίαση των συγκεκριμένων </w:t>
      </w:r>
      <w:r>
        <w:rPr>
          <w:rFonts w:ascii="Bookman Old Style" w:hAnsi="Bookman Old Style"/>
          <w:sz w:val="28"/>
          <w:szCs w:val="28"/>
          <w:lang w:val="el-GR"/>
        </w:rPr>
        <w:t>αποδείξε</w:t>
      </w:r>
      <w:r w:rsidR="002C59A5">
        <w:rPr>
          <w:rFonts w:ascii="Bookman Old Style" w:hAnsi="Bookman Old Style"/>
          <w:sz w:val="28"/>
          <w:szCs w:val="28"/>
          <w:lang w:val="el-GR"/>
        </w:rPr>
        <w:t>ων</w:t>
      </w:r>
      <w:r>
        <w:rPr>
          <w:rFonts w:ascii="Bookman Old Style" w:hAnsi="Bookman Old Style"/>
          <w:sz w:val="28"/>
          <w:szCs w:val="28"/>
          <w:lang w:val="el-GR"/>
        </w:rPr>
        <w:t xml:space="preserve"> και τιμολ</w:t>
      </w:r>
      <w:r w:rsidR="002C59A5">
        <w:rPr>
          <w:rFonts w:ascii="Bookman Old Style" w:hAnsi="Bookman Old Style"/>
          <w:sz w:val="28"/>
          <w:szCs w:val="28"/>
          <w:lang w:val="el-GR"/>
        </w:rPr>
        <w:t>ογίων</w:t>
      </w:r>
      <w:r w:rsidR="00C73B74">
        <w:rPr>
          <w:rFonts w:ascii="Bookman Old Style" w:hAnsi="Bookman Old Style"/>
          <w:sz w:val="28"/>
          <w:szCs w:val="28"/>
          <w:lang w:val="el-GR"/>
        </w:rPr>
        <w:t xml:space="preserve">. </w:t>
      </w:r>
      <w:r w:rsidR="003A5373">
        <w:rPr>
          <w:rFonts w:ascii="Bookman Old Style" w:hAnsi="Bookman Old Style"/>
          <w:sz w:val="28"/>
          <w:szCs w:val="28"/>
          <w:lang w:val="el-GR"/>
        </w:rPr>
        <w:t>Το πρωτόδικο Δικαστήριο έκρινε ότι τα έξοδα τα οποία δικαιούτο ο Εφεσίβλητος συνεπεία του τραυματισμού του από το δυστύχημα ήταν αυτά που κατέβαλε μέχρι και το 2008, ενώ για τα υπόλοιπα θεώρησε ότι δεν σχετίζονταν με το δυστύχημα και επομένως δεν τα δικαιούτο. Παράλληλα</w:t>
      </w:r>
      <w:r w:rsidR="000D5D05">
        <w:rPr>
          <w:rFonts w:ascii="Bookman Old Style" w:hAnsi="Bookman Old Style"/>
          <w:sz w:val="28"/>
          <w:szCs w:val="28"/>
          <w:lang w:val="el-GR"/>
        </w:rPr>
        <w:t>, όμως,</w:t>
      </w:r>
      <w:r w:rsidR="003A5373">
        <w:rPr>
          <w:rFonts w:ascii="Bookman Old Style" w:hAnsi="Bookman Old Style"/>
          <w:sz w:val="28"/>
          <w:szCs w:val="28"/>
          <w:lang w:val="el-GR"/>
        </w:rPr>
        <w:t xml:space="preserve"> </w:t>
      </w:r>
      <w:r w:rsidR="00C535F8">
        <w:rPr>
          <w:rFonts w:ascii="Bookman Old Style" w:hAnsi="Bookman Old Style"/>
          <w:sz w:val="28"/>
          <w:szCs w:val="28"/>
          <w:lang w:val="el-GR"/>
        </w:rPr>
        <w:t xml:space="preserve">επιδίκασε ολόκληρο το αιτούμενο ποσό </w:t>
      </w:r>
      <w:r w:rsidR="003A5373">
        <w:rPr>
          <w:rFonts w:ascii="Bookman Old Style" w:hAnsi="Bookman Old Style"/>
          <w:sz w:val="28"/>
          <w:szCs w:val="28"/>
          <w:lang w:val="el-GR"/>
        </w:rPr>
        <w:t>έξοδα για ιατρούς και φάρμακα, για τα οποία δεν υπήρχε συγκεκριμένη μαρτυρία</w:t>
      </w:r>
      <w:r w:rsidR="000D5D05">
        <w:rPr>
          <w:rFonts w:ascii="Bookman Old Style" w:hAnsi="Bookman Old Style"/>
          <w:sz w:val="28"/>
          <w:szCs w:val="28"/>
          <w:lang w:val="el-GR"/>
        </w:rPr>
        <w:t>. Θεωρούμε ότι το πρωτόδικο Δικαστήριο</w:t>
      </w:r>
      <w:r w:rsidR="003A5373">
        <w:rPr>
          <w:rFonts w:ascii="Bookman Old Style" w:hAnsi="Bookman Old Style"/>
          <w:sz w:val="28"/>
          <w:szCs w:val="28"/>
          <w:lang w:val="el-GR"/>
        </w:rPr>
        <w:t xml:space="preserve"> </w:t>
      </w:r>
      <w:r w:rsidR="00C73B74">
        <w:rPr>
          <w:rFonts w:ascii="Bookman Old Style" w:hAnsi="Bookman Old Style"/>
          <w:sz w:val="28"/>
          <w:szCs w:val="28"/>
          <w:lang w:val="el-GR"/>
        </w:rPr>
        <w:t>επεκτάθηκε</w:t>
      </w:r>
      <w:r>
        <w:rPr>
          <w:rFonts w:ascii="Bookman Old Style" w:hAnsi="Bookman Old Style"/>
          <w:sz w:val="28"/>
          <w:szCs w:val="28"/>
          <w:lang w:val="el-GR"/>
        </w:rPr>
        <w:t>, γενικά και αόριστα</w:t>
      </w:r>
      <w:r w:rsidR="00FE5C8A">
        <w:rPr>
          <w:rFonts w:ascii="Bookman Old Style" w:hAnsi="Bookman Old Style"/>
          <w:sz w:val="28"/>
          <w:szCs w:val="28"/>
          <w:lang w:val="el-GR"/>
        </w:rPr>
        <w:t>,</w:t>
      </w:r>
      <w:r>
        <w:rPr>
          <w:rFonts w:ascii="Bookman Old Style" w:hAnsi="Bookman Old Style"/>
          <w:sz w:val="28"/>
          <w:szCs w:val="28"/>
          <w:lang w:val="el-GR"/>
        </w:rPr>
        <w:t xml:space="preserve"> </w:t>
      </w:r>
      <w:r w:rsidR="00422F64">
        <w:rPr>
          <w:rFonts w:ascii="Bookman Old Style" w:hAnsi="Bookman Old Style"/>
          <w:sz w:val="28"/>
          <w:szCs w:val="28"/>
          <w:lang w:val="el-GR"/>
        </w:rPr>
        <w:t xml:space="preserve">και συνακόλουθα ανεπίτρεπτα με το να επιδικάσει </w:t>
      </w:r>
      <w:r>
        <w:rPr>
          <w:rFonts w:ascii="Bookman Old Style" w:hAnsi="Bookman Old Style"/>
          <w:sz w:val="28"/>
          <w:szCs w:val="28"/>
          <w:lang w:val="el-GR"/>
        </w:rPr>
        <w:t xml:space="preserve">το </w:t>
      </w:r>
      <w:r w:rsidR="00305533">
        <w:rPr>
          <w:rFonts w:ascii="Bookman Old Style" w:hAnsi="Bookman Old Style"/>
          <w:sz w:val="28"/>
          <w:szCs w:val="28"/>
          <w:lang w:val="el-GR"/>
        </w:rPr>
        <w:t xml:space="preserve">συνολικό </w:t>
      </w:r>
      <w:r>
        <w:rPr>
          <w:rFonts w:ascii="Bookman Old Style" w:hAnsi="Bookman Old Style"/>
          <w:sz w:val="28"/>
          <w:szCs w:val="28"/>
          <w:lang w:val="el-GR"/>
        </w:rPr>
        <w:t xml:space="preserve">αιτούμενο </w:t>
      </w:r>
      <w:proofErr w:type="spellStart"/>
      <w:r>
        <w:rPr>
          <w:rFonts w:ascii="Bookman Old Style" w:hAnsi="Bookman Old Style"/>
          <w:sz w:val="28"/>
          <w:szCs w:val="28"/>
          <w:lang w:val="el-GR"/>
        </w:rPr>
        <w:t>δικογραφημένο</w:t>
      </w:r>
      <w:proofErr w:type="spellEnd"/>
      <w:r>
        <w:rPr>
          <w:rFonts w:ascii="Bookman Old Style" w:hAnsi="Bookman Old Style"/>
          <w:sz w:val="28"/>
          <w:szCs w:val="28"/>
          <w:lang w:val="el-GR"/>
        </w:rPr>
        <w:t xml:space="preserve"> ποσό</w:t>
      </w:r>
      <w:r w:rsidR="00767B3D">
        <w:rPr>
          <w:rFonts w:ascii="Bookman Old Style" w:hAnsi="Bookman Old Style"/>
          <w:sz w:val="28"/>
          <w:szCs w:val="28"/>
          <w:lang w:val="el-GR"/>
        </w:rPr>
        <w:t xml:space="preserve">, χωρίς όμως </w:t>
      </w:r>
      <w:r w:rsidR="00305533">
        <w:rPr>
          <w:rFonts w:ascii="Bookman Old Style" w:hAnsi="Bookman Old Style"/>
          <w:sz w:val="28"/>
          <w:szCs w:val="28"/>
          <w:lang w:val="el-GR"/>
        </w:rPr>
        <w:t xml:space="preserve">αυτό να είχε </w:t>
      </w:r>
      <w:r w:rsidR="00767B3D">
        <w:rPr>
          <w:rFonts w:ascii="Bookman Old Style" w:hAnsi="Bookman Old Style"/>
          <w:sz w:val="28"/>
          <w:szCs w:val="28"/>
          <w:lang w:val="el-GR"/>
        </w:rPr>
        <w:t>αποδε</w:t>
      </w:r>
      <w:r w:rsidR="00305533">
        <w:rPr>
          <w:rFonts w:ascii="Bookman Old Style" w:hAnsi="Bookman Old Style"/>
          <w:sz w:val="28"/>
          <w:szCs w:val="28"/>
          <w:lang w:val="el-GR"/>
        </w:rPr>
        <w:t>ιχθεί</w:t>
      </w:r>
      <w:r w:rsidR="00767B3D">
        <w:rPr>
          <w:rFonts w:ascii="Bookman Old Style" w:hAnsi="Bookman Old Style"/>
          <w:sz w:val="28"/>
          <w:szCs w:val="28"/>
          <w:lang w:val="el-GR"/>
        </w:rPr>
        <w:t xml:space="preserve"> με την απαιτούμενη </w:t>
      </w:r>
      <w:r w:rsidR="00684E6C">
        <w:rPr>
          <w:rFonts w:ascii="Bookman Old Style" w:hAnsi="Bookman Old Style"/>
          <w:sz w:val="28"/>
          <w:szCs w:val="28"/>
          <w:lang w:val="el-GR"/>
        </w:rPr>
        <w:t>μαρτυρία</w:t>
      </w:r>
      <w:r>
        <w:rPr>
          <w:rFonts w:ascii="Bookman Old Style" w:hAnsi="Bookman Old Style"/>
          <w:sz w:val="28"/>
          <w:szCs w:val="28"/>
          <w:lang w:val="el-GR"/>
        </w:rPr>
        <w:t xml:space="preserve">. </w:t>
      </w:r>
    </w:p>
    <w:p w14:paraId="53D0EA61" w14:textId="6B11F620" w:rsidR="00B774C4" w:rsidRDefault="000734C9" w:rsidP="00EE6AE2">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Τ</w:t>
      </w:r>
      <w:r w:rsidR="006942B1">
        <w:rPr>
          <w:rFonts w:ascii="Bookman Old Style" w:hAnsi="Bookman Old Style"/>
          <w:sz w:val="28"/>
          <w:szCs w:val="28"/>
          <w:lang w:val="el-GR"/>
        </w:rPr>
        <w:t>ο πρωτόδικο Δικαστήριο όφειλε να περιοριστεί στην επιδίκαση ως ειδικών αποζημιώσεων των ποσών τα οποία καλύπτονται από το δικόγραφο</w:t>
      </w:r>
      <w:r w:rsidR="00382DCC">
        <w:rPr>
          <w:rFonts w:ascii="Bookman Old Style" w:hAnsi="Bookman Old Style"/>
          <w:sz w:val="28"/>
          <w:szCs w:val="28"/>
          <w:lang w:val="el-GR"/>
        </w:rPr>
        <w:t>, απορρέουν από το δυστύχημα</w:t>
      </w:r>
      <w:r w:rsidR="006942B1">
        <w:rPr>
          <w:rFonts w:ascii="Bookman Old Style" w:hAnsi="Bookman Old Style"/>
          <w:sz w:val="28"/>
          <w:szCs w:val="28"/>
          <w:lang w:val="el-GR"/>
        </w:rPr>
        <w:t xml:space="preserve"> και αποδείχθηκαν στον απαιτούμενο βαθμό</w:t>
      </w:r>
      <w:r w:rsidR="00382DCC">
        <w:rPr>
          <w:rFonts w:ascii="Bookman Old Style" w:hAnsi="Bookman Old Style"/>
          <w:sz w:val="28"/>
          <w:szCs w:val="28"/>
          <w:lang w:val="el-GR"/>
        </w:rPr>
        <w:t>. Από τη στιγμή που για όποια υπόλοιπα και μετέπειτα έξοδα συνεπεία του δυστυχήματος, η μαρτυρία ήταν εντελώς γενική και αόριστη, δεν δικαιολογείτο η επιδίκαση ολόκληρου του απαιτητού ποσού</w:t>
      </w:r>
      <w:r w:rsidR="00225A80">
        <w:rPr>
          <w:rFonts w:ascii="Bookman Old Style" w:hAnsi="Bookman Old Style"/>
          <w:sz w:val="28"/>
          <w:szCs w:val="28"/>
          <w:lang w:val="el-GR"/>
        </w:rPr>
        <w:t xml:space="preserve">. Θεωρούμε ότι τα ποσά τα οποία </w:t>
      </w:r>
      <w:r w:rsidR="00DC7FEF">
        <w:rPr>
          <w:rFonts w:ascii="Bookman Old Style" w:hAnsi="Bookman Old Style"/>
          <w:sz w:val="28"/>
          <w:szCs w:val="28"/>
          <w:lang w:val="el-GR"/>
        </w:rPr>
        <w:t xml:space="preserve">δικαιούται ο Εφεσίβλητος </w:t>
      </w:r>
      <w:r w:rsidR="00E34920">
        <w:rPr>
          <w:rFonts w:ascii="Bookman Old Style" w:hAnsi="Bookman Old Style"/>
          <w:sz w:val="28"/>
          <w:szCs w:val="28"/>
          <w:lang w:val="el-GR"/>
        </w:rPr>
        <w:t xml:space="preserve">περιορίζονται </w:t>
      </w:r>
      <w:r w:rsidR="00225A80">
        <w:rPr>
          <w:rFonts w:ascii="Bookman Old Style" w:hAnsi="Bookman Old Style"/>
          <w:sz w:val="28"/>
          <w:szCs w:val="28"/>
          <w:lang w:val="el-GR"/>
        </w:rPr>
        <w:t xml:space="preserve">σε αυτά </w:t>
      </w:r>
      <w:r w:rsidR="00FD36D8">
        <w:rPr>
          <w:rFonts w:ascii="Bookman Old Style" w:hAnsi="Bookman Old Style"/>
          <w:sz w:val="28"/>
          <w:szCs w:val="28"/>
          <w:lang w:val="el-GR"/>
        </w:rPr>
        <w:t xml:space="preserve">που αναφέρονται </w:t>
      </w:r>
      <w:r w:rsidR="00E34920">
        <w:rPr>
          <w:rFonts w:ascii="Bookman Old Style" w:hAnsi="Bookman Old Style"/>
          <w:sz w:val="28"/>
          <w:szCs w:val="28"/>
          <w:lang w:val="el-GR"/>
        </w:rPr>
        <w:t xml:space="preserve">στα </w:t>
      </w:r>
      <w:r w:rsidR="007A6DC5">
        <w:rPr>
          <w:rFonts w:ascii="Bookman Old Style" w:hAnsi="Bookman Old Style"/>
          <w:sz w:val="28"/>
          <w:szCs w:val="28"/>
          <w:lang w:val="el-GR"/>
        </w:rPr>
        <w:t xml:space="preserve">σχετικά </w:t>
      </w:r>
      <w:r w:rsidR="007A6DC5">
        <w:rPr>
          <w:rFonts w:ascii="Bookman Old Style" w:hAnsi="Bookman Old Style"/>
          <w:sz w:val="28"/>
          <w:szCs w:val="28"/>
          <w:lang w:val="el-GR"/>
        </w:rPr>
        <w:lastRenderedPageBreak/>
        <w:t xml:space="preserve">κατατεθέντα έγγραφα </w:t>
      </w:r>
      <w:r w:rsidR="00FD36D8">
        <w:rPr>
          <w:rFonts w:ascii="Bookman Old Style" w:hAnsi="Bookman Old Style"/>
          <w:sz w:val="28"/>
          <w:szCs w:val="28"/>
          <w:lang w:val="el-GR"/>
        </w:rPr>
        <w:t xml:space="preserve">και αφορούν το χρονικό διάστημα από το δυστύχημα μέχρι και </w:t>
      </w:r>
      <w:r w:rsidR="00225A80">
        <w:rPr>
          <w:rFonts w:ascii="Bookman Old Style" w:hAnsi="Bookman Old Style"/>
          <w:sz w:val="28"/>
          <w:szCs w:val="28"/>
          <w:lang w:val="el-GR"/>
        </w:rPr>
        <w:t>τα τέλη του 2008</w:t>
      </w:r>
      <w:r w:rsidR="00FD36D8">
        <w:rPr>
          <w:rFonts w:ascii="Bookman Old Style" w:hAnsi="Bookman Old Style"/>
          <w:sz w:val="28"/>
          <w:szCs w:val="28"/>
          <w:lang w:val="el-GR"/>
        </w:rPr>
        <w:t xml:space="preserve">, </w:t>
      </w:r>
      <w:r w:rsidR="00E34920">
        <w:rPr>
          <w:rFonts w:ascii="Bookman Old Style" w:hAnsi="Bookman Old Style"/>
          <w:sz w:val="28"/>
          <w:szCs w:val="28"/>
          <w:lang w:val="el-GR"/>
        </w:rPr>
        <w:t>ήτοι στο συνολικό ποσό των ΛΚ</w:t>
      </w:r>
      <w:r w:rsidR="008554E6">
        <w:rPr>
          <w:rFonts w:ascii="Bookman Old Style" w:hAnsi="Bookman Old Style"/>
          <w:sz w:val="28"/>
          <w:szCs w:val="28"/>
          <w:lang w:val="el-GR"/>
        </w:rPr>
        <w:t xml:space="preserve">12.200,31 </w:t>
      </w:r>
      <w:r w:rsidR="00E34920">
        <w:rPr>
          <w:rFonts w:ascii="Bookman Old Style" w:hAnsi="Bookman Old Style"/>
          <w:sz w:val="28"/>
          <w:szCs w:val="28"/>
          <w:lang w:val="el-GR"/>
        </w:rPr>
        <w:t>(</w:t>
      </w:r>
      <w:r w:rsidR="00B774C4">
        <w:rPr>
          <w:rFonts w:ascii="Bookman Old Style" w:hAnsi="Bookman Old Style"/>
          <w:sz w:val="28"/>
          <w:szCs w:val="28"/>
          <w:lang w:val="el-GR"/>
        </w:rPr>
        <w:t>€</w:t>
      </w:r>
      <w:r w:rsidR="008554E6">
        <w:rPr>
          <w:rFonts w:ascii="Bookman Old Style" w:hAnsi="Bookman Old Style"/>
          <w:sz w:val="28"/>
          <w:szCs w:val="28"/>
          <w:lang w:val="el-GR"/>
        </w:rPr>
        <w:t>20.845,46</w:t>
      </w:r>
      <w:r w:rsidR="00B774C4">
        <w:rPr>
          <w:rFonts w:ascii="Bookman Old Style" w:hAnsi="Bookman Old Style"/>
          <w:sz w:val="28"/>
          <w:szCs w:val="28"/>
          <w:lang w:val="el-GR"/>
        </w:rPr>
        <w:t xml:space="preserve">). </w:t>
      </w:r>
      <w:r w:rsidR="00927AAB">
        <w:rPr>
          <w:rFonts w:ascii="Bookman Old Style" w:hAnsi="Bookman Old Style"/>
          <w:sz w:val="28"/>
          <w:szCs w:val="28"/>
          <w:lang w:val="el-GR"/>
        </w:rPr>
        <w:t xml:space="preserve">Δεχόμαστε επίσης ότι </w:t>
      </w:r>
      <w:r w:rsidR="004B7851">
        <w:rPr>
          <w:rFonts w:ascii="Bookman Old Style" w:hAnsi="Bookman Old Style"/>
          <w:sz w:val="28"/>
          <w:szCs w:val="28"/>
          <w:lang w:val="el-GR"/>
        </w:rPr>
        <w:t xml:space="preserve">στο αιτούμενο ως ειδικές αποζημιώσεις ποσό για ιατρικά και φάρμακα περιλαμβάνεται και το ποσό των </w:t>
      </w:r>
      <w:r w:rsidR="00DD6FD1">
        <w:rPr>
          <w:rFonts w:ascii="Bookman Old Style" w:hAnsi="Bookman Old Style"/>
          <w:sz w:val="28"/>
          <w:szCs w:val="28"/>
          <w:lang w:val="el-GR"/>
        </w:rPr>
        <w:t xml:space="preserve">ΛΚ1.135 (€1.939,26) για την </w:t>
      </w:r>
      <w:proofErr w:type="spellStart"/>
      <w:r w:rsidR="00DD6FD1">
        <w:rPr>
          <w:rFonts w:ascii="Bookman Old Style" w:hAnsi="Bookman Old Style"/>
          <w:sz w:val="28"/>
          <w:szCs w:val="28"/>
          <w:lang w:val="el-GR"/>
        </w:rPr>
        <w:t>οστεοσύνθεση</w:t>
      </w:r>
      <w:proofErr w:type="spellEnd"/>
      <w:r w:rsidR="00DD6FD1">
        <w:rPr>
          <w:rFonts w:ascii="Bookman Old Style" w:hAnsi="Bookman Old Style"/>
          <w:sz w:val="28"/>
          <w:szCs w:val="28"/>
          <w:lang w:val="el-GR"/>
        </w:rPr>
        <w:t xml:space="preserve"> (</w:t>
      </w:r>
      <w:proofErr w:type="spellStart"/>
      <w:r w:rsidR="00DD6FD1" w:rsidRPr="002F031F">
        <w:rPr>
          <w:rFonts w:ascii="Bookman Old Style" w:hAnsi="Bookman Old Style"/>
          <w:i/>
          <w:iCs/>
          <w:sz w:val="28"/>
          <w:szCs w:val="28"/>
          <w:lang w:val="en-GB"/>
        </w:rPr>
        <w:t>Orthofix</w:t>
      </w:r>
      <w:proofErr w:type="spellEnd"/>
      <w:r w:rsidR="00DD6FD1" w:rsidRPr="00DD6FD1">
        <w:rPr>
          <w:rFonts w:ascii="Bookman Old Style" w:hAnsi="Bookman Old Style"/>
          <w:sz w:val="28"/>
          <w:szCs w:val="28"/>
          <w:lang w:val="el-GR"/>
        </w:rPr>
        <w:t>)</w:t>
      </w:r>
      <w:r w:rsidR="00EB444E">
        <w:rPr>
          <w:rFonts w:ascii="Bookman Old Style" w:hAnsi="Bookman Old Style"/>
          <w:sz w:val="28"/>
          <w:szCs w:val="28"/>
          <w:lang w:val="el-GR"/>
        </w:rPr>
        <w:t xml:space="preserve">. </w:t>
      </w:r>
      <w:r w:rsidR="008D1750">
        <w:rPr>
          <w:rFonts w:ascii="Bookman Old Style" w:hAnsi="Bookman Old Style"/>
          <w:sz w:val="28"/>
          <w:szCs w:val="28"/>
          <w:lang w:val="el-GR"/>
        </w:rPr>
        <w:t xml:space="preserve">Επί τούτου δεν θεωρούμε βάσιμη την αναφορά του πρωτόδικου Δικαστηρίου ότι αυτός ο μηχανισμός </w:t>
      </w:r>
      <w:proofErr w:type="spellStart"/>
      <w:r w:rsidR="008D1750" w:rsidRPr="002F031F">
        <w:rPr>
          <w:rFonts w:ascii="Bookman Old Style" w:hAnsi="Bookman Old Style"/>
          <w:i/>
          <w:iCs/>
          <w:sz w:val="28"/>
          <w:szCs w:val="28"/>
          <w:lang w:val="en-GB"/>
        </w:rPr>
        <w:t>Orthofix</w:t>
      </w:r>
      <w:proofErr w:type="spellEnd"/>
      <w:r w:rsidR="008D1750">
        <w:rPr>
          <w:rFonts w:ascii="Bookman Old Style" w:hAnsi="Bookman Old Style"/>
          <w:sz w:val="28"/>
          <w:szCs w:val="28"/>
          <w:lang w:val="el-GR"/>
        </w:rPr>
        <w:t xml:space="preserve"> αποτελεί πρόσθετο ιατρικό έξοδο το οποίο δεν καλύπτεται από το </w:t>
      </w:r>
      <w:proofErr w:type="spellStart"/>
      <w:r w:rsidR="008D1750">
        <w:rPr>
          <w:rFonts w:ascii="Bookman Old Style" w:hAnsi="Bookman Old Style"/>
          <w:sz w:val="28"/>
          <w:szCs w:val="28"/>
          <w:lang w:val="el-GR"/>
        </w:rPr>
        <w:t>δικογραφημένο</w:t>
      </w:r>
      <w:proofErr w:type="spellEnd"/>
      <w:r w:rsidR="008D1750">
        <w:rPr>
          <w:rFonts w:ascii="Bookman Old Style" w:hAnsi="Bookman Old Style"/>
          <w:sz w:val="28"/>
          <w:szCs w:val="28"/>
          <w:lang w:val="el-GR"/>
        </w:rPr>
        <w:t xml:space="preserve"> αιτούμενο ποσό. </w:t>
      </w:r>
      <w:r w:rsidR="00EB444E">
        <w:rPr>
          <w:rFonts w:ascii="Bookman Old Style" w:hAnsi="Bookman Old Style"/>
          <w:sz w:val="28"/>
          <w:szCs w:val="28"/>
          <w:lang w:val="el-GR"/>
        </w:rPr>
        <w:t>Ως εκ τούτου το συνολικό ποσό το οποίο ο Εφεσίβλητος δικαιούται ως ειδικές αποζημιώσεις ανέρχεται στο ποσό των €</w:t>
      </w:r>
      <w:r w:rsidR="008554E6">
        <w:rPr>
          <w:rFonts w:ascii="Bookman Old Style" w:hAnsi="Bookman Old Style"/>
          <w:sz w:val="28"/>
          <w:szCs w:val="28"/>
          <w:lang w:val="el-GR"/>
        </w:rPr>
        <w:t>22.784,72</w:t>
      </w:r>
      <w:r w:rsidR="004B2177">
        <w:rPr>
          <w:rFonts w:ascii="Bookman Old Style" w:hAnsi="Bookman Old Style"/>
          <w:sz w:val="28"/>
          <w:szCs w:val="28"/>
          <w:lang w:val="el-GR"/>
        </w:rPr>
        <w:t xml:space="preserve">. </w:t>
      </w:r>
      <w:r w:rsidR="00EE6AE2">
        <w:rPr>
          <w:rFonts w:ascii="Bookman Old Style" w:hAnsi="Bookman Old Style"/>
          <w:sz w:val="28"/>
          <w:szCs w:val="28"/>
          <w:lang w:val="el-GR"/>
        </w:rPr>
        <w:t xml:space="preserve">Ο έκτος λόγος έφεσης κρίνεται βάσιμος.  </w:t>
      </w:r>
    </w:p>
    <w:p w14:paraId="383997DF" w14:textId="5D8694C2" w:rsidR="00DE2D38" w:rsidRDefault="00DE2D38"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πέμπτος λόγος αφορά στην ημερομηνία έναρξης υπολογισμού του τόκου επί των γενικών και των ειδικών αποζημιώσεων. </w:t>
      </w:r>
      <w:r w:rsidR="00E33E09">
        <w:rPr>
          <w:rFonts w:ascii="Bookman Old Style" w:hAnsi="Bookman Old Style"/>
          <w:sz w:val="28"/>
          <w:szCs w:val="28"/>
          <w:lang w:val="el-GR"/>
        </w:rPr>
        <w:t xml:space="preserve">Το </w:t>
      </w:r>
      <w:r w:rsidR="00E33E09" w:rsidRPr="000E42A1">
        <w:rPr>
          <w:rFonts w:ascii="Bookman Old Style" w:hAnsi="Bookman Old Style"/>
          <w:b/>
          <w:bCs/>
          <w:i/>
          <w:iCs/>
          <w:sz w:val="28"/>
          <w:szCs w:val="28"/>
          <w:lang w:val="el-GR"/>
        </w:rPr>
        <w:t xml:space="preserve">Άρθρο </w:t>
      </w:r>
      <w:r w:rsidR="00A61A13" w:rsidRPr="000E42A1">
        <w:rPr>
          <w:rFonts w:ascii="Bookman Old Style" w:hAnsi="Bookman Old Style"/>
          <w:b/>
          <w:bCs/>
          <w:i/>
          <w:iCs/>
          <w:sz w:val="28"/>
          <w:szCs w:val="28"/>
          <w:lang w:val="el-GR"/>
        </w:rPr>
        <w:t xml:space="preserve">58Α </w:t>
      </w:r>
      <w:r w:rsidR="00E33E09" w:rsidRPr="000E42A1">
        <w:rPr>
          <w:rFonts w:ascii="Bookman Old Style" w:hAnsi="Bookman Old Style"/>
          <w:b/>
          <w:bCs/>
          <w:i/>
          <w:iCs/>
          <w:sz w:val="28"/>
          <w:szCs w:val="28"/>
          <w:lang w:val="el-GR"/>
        </w:rPr>
        <w:t xml:space="preserve">του περί Αστικών Αδικημάτων Νόμου, </w:t>
      </w:r>
      <w:r w:rsidR="00D83B2A" w:rsidRPr="000E42A1">
        <w:rPr>
          <w:rFonts w:ascii="Bookman Old Style" w:hAnsi="Bookman Old Style"/>
          <w:b/>
          <w:bCs/>
          <w:i/>
          <w:iCs/>
          <w:sz w:val="28"/>
          <w:szCs w:val="28"/>
          <w:lang w:val="el-GR"/>
        </w:rPr>
        <w:t>Κεφ. 148</w:t>
      </w:r>
      <w:r w:rsidR="00E33E09">
        <w:rPr>
          <w:rFonts w:ascii="Bookman Old Style" w:hAnsi="Bookman Old Style"/>
          <w:sz w:val="28"/>
          <w:szCs w:val="28"/>
          <w:lang w:val="el-GR"/>
        </w:rPr>
        <w:t xml:space="preserve">, προνοεί για την εξουσία του Δικαστηρίου </w:t>
      </w:r>
      <w:r w:rsidR="00E40FA0">
        <w:rPr>
          <w:rFonts w:ascii="Bookman Old Style" w:hAnsi="Bookman Old Style"/>
          <w:sz w:val="28"/>
          <w:szCs w:val="28"/>
          <w:lang w:val="el-GR"/>
        </w:rPr>
        <w:t>να</w:t>
      </w:r>
      <w:r w:rsidR="00E33E09">
        <w:rPr>
          <w:rFonts w:ascii="Bookman Old Style" w:hAnsi="Bookman Old Style"/>
          <w:sz w:val="28"/>
          <w:szCs w:val="28"/>
          <w:lang w:val="el-GR"/>
        </w:rPr>
        <w:t xml:space="preserve"> επιδικάσει τόκο επί των αποζημιώσεων «</w:t>
      </w:r>
      <w:r w:rsidR="00E33E09" w:rsidRPr="00E33E09">
        <w:rPr>
          <w:rFonts w:ascii="Bookman Old Style" w:hAnsi="Bookman Old Style"/>
          <w:i/>
          <w:iCs/>
          <w:sz w:val="28"/>
          <w:szCs w:val="28"/>
          <w:lang w:val="el-GR"/>
        </w:rPr>
        <w:t>για ολόκληρη ή για μέρος της περιόδου μεταξύ της ημερομηνίας κατά την οποία γεννήθηκε το αγώγιμο δικαίωμα και της ημερομηνία καταχώρησης της αγωγής</w:t>
      </w:r>
      <w:r w:rsidR="00E33E09">
        <w:rPr>
          <w:rFonts w:ascii="Bookman Old Style" w:hAnsi="Bookman Old Style"/>
          <w:sz w:val="28"/>
          <w:szCs w:val="28"/>
          <w:lang w:val="el-GR"/>
        </w:rPr>
        <w:t xml:space="preserve">». </w:t>
      </w:r>
      <w:r w:rsidR="00AA08AB">
        <w:rPr>
          <w:rFonts w:ascii="Bookman Old Style" w:hAnsi="Bookman Old Style"/>
          <w:sz w:val="28"/>
          <w:szCs w:val="28"/>
          <w:lang w:val="el-GR"/>
        </w:rPr>
        <w:t xml:space="preserve">Χρήσιμη καθοδήγηση επί του τρόπου εφαρμογής του </w:t>
      </w:r>
      <w:r w:rsidR="00AA08AB">
        <w:rPr>
          <w:rFonts w:ascii="Bookman Old Style" w:hAnsi="Bookman Old Style"/>
          <w:sz w:val="28"/>
          <w:szCs w:val="28"/>
          <w:lang w:val="el-GR"/>
        </w:rPr>
        <w:lastRenderedPageBreak/>
        <w:t xml:space="preserve">συγκεκριμένου </w:t>
      </w:r>
      <w:r w:rsidR="00A3165C">
        <w:rPr>
          <w:rFonts w:ascii="Bookman Old Style" w:hAnsi="Bookman Old Style"/>
          <w:sz w:val="28"/>
          <w:szCs w:val="28"/>
          <w:lang w:val="el-GR"/>
        </w:rPr>
        <w:t>ά</w:t>
      </w:r>
      <w:r w:rsidR="00AA08AB">
        <w:rPr>
          <w:rFonts w:ascii="Bookman Old Style" w:hAnsi="Bookman Old Style"/>
          <w:sz w:val="28"/>
          <w:szCs w:val="28"/>
          <w:lang w:val="el-GR"/>
        </w:rPr>
        <w:t xml:space="preserve">ρθρου προσφέρει η υπόθεση </w:t>
      </w:r>
      <w:proofErr w:type="spellStart"/>
      <w:r w:rsidR="00AA08AB" w:rsidRPr="00AA08AB">
        <w:rPr>
          <w:rFonts w:ascii="Bookman Old Style" w:hAnsi="Bookman Old Style"/>
          <w:b/>
          <w:bCs/>
          <w:i/>
          <w:iCs/>
          <w:sz w:val="28"/>
          <w:szCs w:val="28"/>
          <w:lang w:val="el-GR"/>
        </w:rPr>
        <w:t>Φοινικαρίδης</w:t>
      </w:r>
      <w:proofErr w:type="spellEnd"/>
      <w:r w:rsidR="00AA08AB" w:rsidRPr="00AA08AB">
        <w:rPr>
          <w:rFonts w:ascii="Bookman Old Style" w:hAnsi="Bookman Old Style"/>
          <w:b/>
          <w:bCs/>
          <w:i/>
          <w:iCs/>
          <w:sz w:val="28"/>
          <w:szCs w:val="28"/>
          <w:lang w:val="el-GR"/>
        </w:rPr>
        <w:t xml:space="preserve"> κ.ά. </w:t>
      </w:r>
      <w:r w:rsidR="00AA08AB" w:rsidRPr="00AA08AB">
        <w:rPr>
          <w:rFonts w:ascii="Bookman Old Style" w:hAnsi="Bookman Old Style"/>
          <w:b/>
          <w:bCs/>
          <w:i/>
          <w:iCs/>
          <w:sz w:val="28"/>
          <w:szCs w:val="28"/>
        </w:rPr>
        <w:t>v</w:t>
      </w:r>
      <w:r w:rsidR="00AA08AB" w:rsidRPr="00AA08AB">
        <w:rPr>
          <w:rFonts w:ascii="Bookman Old Style" w:hAnsi="Bookman Old Style"/>
          <w:b/>
          <w:bCs/>
          <w:i/>
          <w:iCs/>
          <w:sz w:val="28"/>
          <w:szCs w:val="28"/>
          <w:lang w:val="el-GR"/>
        </w:rPr>
        <w:t>. Γεωργίου κ.ά. (1991) 1 Α.Α.Δ. 475</w:t>
      </w:r>
      <w:r w:rsidR="00A3165C">
        <w:rPr>
          <w:rFonts w:ascii="Bookman Old Style" w:hAnsi="Bookman Old Style"/>
          <w:sz w:val="28"/>
          <w:szCs w:val="28"/>
          <w:lang w:val="el-GR"/>
        </w:rPr>
        <w:t xml:space="preserve">. </w:t>
      </w:r>
    </w:p>
    <w:p w14:paraId="0FAD91A6" w14:textId="5E79AC31" w:rsidR="00BF113A" w:rsidRPr="00BF113A" w:rsidRDefault="005706D1" w:rsidP="00B7311D">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006940F0">
        <w:rPr>
          <w:rFonts w:ascii="Bookman Old Style" w:hAnsi="Bookman Old Style"/>
          <w:sz w:val="28"/>
          <w:szCs w:val="28"/>
          <w:lang w:val="el-GR"/>
        </w:rPr>
        <w:t xml:space="preserve">πρωτόδικο Δικαστήριο δεν αναφέρθηκε </w:t>
      </w:r>
      <w:r w:rsidR="003352A9">
        <w:rPr>
          <w:rFonts w:ascii="Bookman Old Style" w:hAnsi="Bookman Old Style"/>
          <w:sz w:val="28"/>
          <w:szCs w:val="28"/>
          <w:lang w:val="el-GR"/>
        </w:rPr>
        <w:t xml:space="preserve">ρητώς </w:t>
      </w:r>
      <w:r w:rsidR="006940F0">
        <w:rPr>
          <w:rFonts w:ascii="Bookman Old Style" w:hAnsi="Bookman Old Style"/>
          <w:sz w:val="28"/>
          <w:szCs w:val="28"/>
          <w:lang w:val="el-GR"/>
        </w:rPr>
        <w:t>στους λόγους για τους οποίους επιδίκασε τον τόκο από τις συγκεκριμένες ημερομηνίες</w:t>
      </w:r>
      <w:r>
        <w:rPr>
          <w:rFonts w:ascii="Bookman Old Style" w:hAnsi="Bookman Old Style"/>
          <w:sz w:val="28"/>
          <w:szCs w:val="28"/>
          <w:lang w:val="el-GR"/>
        </w:rPr>
        <w:t xml:space="preserve">. </w:t>
      </w:r>
      <w:r w:rsidR="003352A9">
        <w:rPr>
          <w:rFonts w:ascii="Bookman Old Style" w:hAnsi="Bookman Old Style"/>
          <w:sz w:val="28"/>
          <w:szCs w:val="28"/>
          <w:lang w:val="el-GR"/>
        </w:rPr>
        <w:t xml:space="preserve"> </w:t>
      </w:r>
      <w:r>
        <w:rPr>
          <w:rFonts w:ascii="Bookman Old Style" w:hAnsi="Bookman Old Style"/>
          <w:sz w:val="28"/>
          <w:szCs w:val="28"/>
          <w:lang w:val="el-GR"/>
        </w:rPr>
        <w:t xml:space="preserve">Παρά ταύτα, </w:t>
      </w:r>
      <w:r w:rsidR="008D4E78">
        <w:rPr>
          <w:rFonts w:ascii="Bookman Old Style" w:hAnsi="Bookman Old Style"/>
          <w:sz w:val="28"/>
          <w:szCs w:val="28"/>
          <w:lang w:val="el-GR"/>
        </w:rPr>
        <w:t>και παρόλο που το χρονικό σημείο έναρξης υπολογισμού του τόκου είναι η γένεση του αγώγιμου δικαιώματος, εντούτοις το πρωτόδικο Δικαστήριο επιδίκασε αυτόν από μεταγενέστερη ημερομηνία, ήτοι της καταχώρισης της Αγωγής δεκα</w:t>
      </w:r>
      <w:r w:rsidR="00CC1EDE">
        <w:rPr>
          <w:rFonts w:ascii="Bookman Old Style" w:hAnsi="Bookman Old Style"/>
          <w:sz w:val="28"/>
          <w:szCs w:val="28"/>
          <w:lang w:val="el-GR"/>
        </w:rPr>
        <w:t>οκτώ</w:t>
      </w:r>
      <w:r w:rsidR="008D4E78">
        <w:rPr>
          <w:rFonts w:ascii="Bookman Old Style" w:hAnsi="Bookman Old Style"/>
          <w:sz w:val="28"/>
          <w:szCs w:val="28"/>
          <w:lang w:val="el-GR"/>
        </w:rPr>
        <w:t xml:space="preserve"> μήνες αργότερα. </w:t>
      </w:r>
      <w:r w:rsidR="00CC1EDE">
        <w:rPr>
          <w:rFonts w:ascii="Bookman Old Style" w:hAnsi="Bookman Old Style"/>
          <w:sz w:val="28"/>
          <w:szCs w:val="28"/>
          <w:lang w:val="el-GR"/>
        </w:rPr>
        <w:t>Κ</w:t>
      </w:r>
      <w:r w:rsidR="003352A9">
        <w:rPr>
          <w:rFonts w:ascii="Bookman Old Style" w:hAnsi="Bookman Old Style"/>
          <w:sz w:val="28"/>
          <w:szCs w:val="28"/>
          <w:lang w:val="el-GR"/>
        </w:rPr>
        <w:t>ρίνεται ορθή η επιδίκαση του τόκου επί των γενικών αποζημιώσεων από τη</w:t>
      </w:r>
      <w:r w:rsidR="003E76BA">
        <w:rPr>
          <w:rFonts w:ascii="Bookman Old Style" w:hAnsi="Bookman Old Style"/>
          <w:sz w:val="28"/>
          <w:szCs w:val="28"/>
          <w:lang w:val="el-GR"/>
        </w:rPr>
        <w:t>ν</w:t>
      </w:r>
      <w:r w:rsidR="003352A9">
        <w:rPr>
          <w:rFonts w:ascii="Bookman Old Style" w:hAnsi="Bookman Old Style"/>
          <w:sz w:val="28"/>
          <w:szCs w:val="28"/>
          <w:lang w:val="el-GR"/>
        </w:rPr>
        <w:t xml:space="preserve"> </w:t>
      </w:r>
      <w:r w:rsidR="003E76BA">
        <w:rPr>
          <w:rFonts w:ascii="Bookman Old Style" w:hAnsi="Bookman Old Style"/>
          <w:sz w:val="28"/>
          <w:szCs w:val="28"/>
          <w:lang w:val="el-GR"/>
        </w:rPr>
        <w:t>η</w:t>
      </w:r>
      <w:r w:rsidR="003352A9">
        <w:rPr>
          <w:rFonts w:ascii="Bookman Old Style" w:hAnsi="Bookman Old Style"/>
          <w:sz w:val="28"/>
          <w:szCs w:val="28"/>
          <w:lang w:val="el-GR"/>
        </w:rPr>
        <w:t xml:space="preserve">μέρα καταχώρισης της </w:t>
      </w:r>
      <w:r>
        <w:rPr>
          <w:rFonts w:ascii="Bookman Old Style" w:hAnsi="Bookman Old Style"/>
          <w:sz w:val="28"/>
          <w:szCs w:val="28"/>
          <w:lang w:val="el-GR"/>
        </w:rPr>
        <w:t xml:space="preserve">Αγωγής </w:t>
      </w:r>
      <w:r w:rsidR="003352A9">
        <w:rPr>
          <w:rFonts w:ascii="Bookman Old Style" w:hAnsi="Bookman Old Style"/>
          <w:sz w:val="28"/>
          <w:szCs w:val="28"/>
          <w:lang w:val="el-GR"/>
        </w:rPr>
        <w:t xml:space="preserve">εφόσον μπορεί να λεχθεί ότι </w:t>
      </w:r>
      <w:r>
        <w:rPr>
          <w:rFonts w:ascii="Bookman Old Style" w:hAnsi="Bookman Old Style"/>
          <w:sz w:val="28"/>
          <w:szCs w:val="28"/>
          <w:lang w:val="el-GR"/>
        </w:rPr>
        <w:t>δεν παρατηρείται καθυστέρηση στην καταχώριση αυτής σε σχέση με την ημερομηνία του δυστυχήματος</w:t>
      </w:r>
      <w:r w:rsidR="00D14DDC">
        <w:rPr>
          <w:rFonts w:ascii="Bookman Old Style" w:hAnsi="Bookman Old Style"/>
          <w:sz w:val="28"/>
          <w:szCs w:val="28"/>
          <w:lang w:val="el-GR"/>
        </w:rPr>
        <w:t xml:space="preserve"> και λαμβάνοντας υπόψη τη φύση των τραυματισμών του αποβιώσαντος</w:t>
      </w:r>
      <w:r w:rsidR="003352A9">
        <w:rPr>
          <w:rFonts w:ascii="Bookman Old Style" w:hAnsi="Bookman Old Style"/>
          <w:sz w:val="28"/>
          <w:szCs w:val="28"/>
          <w:lang w:val="el-GR"/>
        </w:rPr>
        <w:t xml:space="preserve">. </w:t>
      </w:r>
      <w:r w:rsidR="00BF113A">
        <w:rPr>
          <w:rFonts w:ascii="Bookman Old Style" w:hAnsi="Bookman Old Style"/>
          <w:sz w:val="28"/>
          <w:szCs w:val="28"/>
          <w:lang w:val="el-GR"/>
        </w:rPr>
        <w:t>Σχετικ</w:t>
      </w:r>
      <w:r w:rsidR="006F17BD">
        <w:rPr>
          <w:rFonts w:ascii="Bookman Old Style" w:hAnsi="Bookman Old Style"/>
          <w:sz w:val="28"/>
          <w:szCs w:val="28"/>
          <w:lang w:val="el-GR"/>
        </w:rPr>
        <w:t>ές</w:t>
      </w:r>
      <w:r w:rsidR="00BF113A">
        <w:rPr>
          <w:rFonts w:ascii="Bookman Old Style" w:hAnsi="Bookman Old Style"/>
          <w:sz w:val="28"/>
          <w:szCs w:val="28"/>
          <w:lang w:val="el-GR"/>
        </w:rPr>
        <w:t xml:space="preserve"> είναι </w:t>
      </w:r>
      <w:r w:rsidR="006F17BD">
        <w:rPr>
          <w:rFonts w:ascii="Bookman Old Style" w:hAnsi="Bookman Old Style"/>
          <w:sz w:val="28"/>
          <w:szCs w:val="28"/>
          <w:lang w:val="el-GR"/>
        </w:rPr>
        <w:t>οι</w:t>
      </w:r>
      <w:r w:rsidR="00BF113A">
        <w:rPr>
          <w:rFonts w:ascii="Bookman Old Style" w:hAnsi="Bookman Old Style"/>
          <w:sz w:val="28"/>
          <w:szCs w:val="28"/>
          <w:lang w:val="el-GR"/>
        </w:rPr>
        <w:t xml:space="preserve"> υπ</w:t>
      </w:r>
      <w:r w:rsidR="006F17BD">
        <w:rPr>
          <w:rFonts w:ascii="Bookman Old Style" w:hAnsi="Bookman Old Style"/>
          <w:sz w:val="28"/>
          <w:szCs w:val="28"/>
          <w:lang w:val="el-GR"/>
        </w:rPr>
        <w:t>οθέσεις</w:t>
      </w:r>
      <w:r w:rsidR="00BF113A">
        <w:rPr>
          <w:rFonts w:ascii="Bookman Old Style" w:hAnsi="Bookman Old Style"/>
          <w:sz w:val="28"/>
          <w:szCs w:val="28"/>
          <w:lang w:val="el-GR"/>
        </w:rPr>
        <w:t xml:space="preserve"> </w:t>
      </w:r>
      <w:r w:rsidR="00B7311D" w:rsidRPr="00B7311D">
        <w:rPr>
          <w:rFonts w:ascii="Bookman Old Style" w:hAnsi="Bookman Old Style"/>
          <w:b/>
          <w:bCs/>
          <w:i/>
          <w:iCs/>
          <w:sz w:val="28"/>
          <w:szCs w:val="28"/>
          <w:lang w:val="en-GB"/>
        </w:rPr>
        <w:t>Ismail</w:t>
      </w:r>
      <w:r w:rsidR="00B7311D" w:rsidRPr="00B7311D">
        <w:rPr>
          <w:rFonts w:ascii="Bookman Old Style" w:hAnsi="Bookman Old Style"/>
          <w:b/>
          <w:bCs/>
          <w:i/>
          <w:iCs/>
          <w:sz w:val="28"/>
          <w:szCs w:val="28"/>
          <w:lang w:val="el-GR"/>
        </w:rPr>
        <w:t xml:space="preserve"> </w:t>
      </w:r>
      <w:r w:rsidR="00B7311D" w:rsidRPr="00B7311D">
        <w:rPr>
          <w:rFonts w:ascii="Bookman Old Style" w:hAnsi="Bookman Old Style"/>
          <w:b/>
          <w:bCs/>
          <w:i/>
          <w:iCs/>
          <w:sz w:val="28"/>
          <w:szCs w:val="28"/>
          <w:lang w:val="en-GB"/>
        </w:rPr>
        <w:t>v</w:t>
      </w:r>
      <w:r w:rsidR="00B7311D" w:rsidRPr="00B7311D">
        <w:rPr>
          <w:rFonts w:ascii="Bookman Old Style" w:hAnsi="Bookman Old Style"/>
          <w:b/>
          <w:bCs/>
          <w:i/>
          <w:iCs/>
          <w:sz w:val="28"/>
          <w:szCs w:val="28"/>
          <w:lang w:val="el-GR"/>
        </w:rPr>
        <w:t>. Αντωνίου κ.ά. (2014) 1(Α) Α.Α.Δ. 347</w:t>
      </w:r>
      <w:r w:rsidR="00B7311D">
        <w:rPr>
          <w:rFonts w:ascii="Bookman Old Style" w:hAnsi="Bookman Old Style"/>
          <w:sz w:val="28"/>
          <w:szCs w:val="28"/>
          <w:lang w:val="el-GR"/>
        </w:rPr>
        <w:t xml:space="preserve">, </w:t>
      </w:r>
      <w:r w:rsidR="00BF113A" w:rsidRPr="00BF113A">
        <w:rPr>
          <w:rFonts w:ascii="Bookman Old Style" w:hAnsi="Bookman Old Style"/>
          <w:b/>
          <w:bCs/>
          <w:i/>
          <w:iCs/>
          <w:sz w:val="28"/>
          <w:szCs w:val="28"/>
        </w:rPr>
        <w:t>Daria</w:t>
      </w:r>
      <w:r w:rsidR="00BF113A" w:rsidRPr="00BF113A">
        <w:rPr>
          <w:rFonts w:ascii="Bookman Old Style" w:hAnsi="Bookman Old Style"/>
          <w:b/>
          <w:bCs/>
          <w:i/>
          <w:iCs/>
          <w:sz w:val="28"/>
          <w:szCs w:val="28"/>
          <w:lang w:val="el-GR"/>
        </w:rPr>
        <w:t xml:space="preserve"> </w:t>
      </w:r>
      <w:r w:rsidR="00BF113A" w:rsidRPr="00BF113A">
        <w:rPr>
          <w:rFonts w:ascii="Bookman Old Style" w:hAnsi="Bookman Old Style"/>
          <w:b/>
          <w:bCs/>
          <w:i/>
          <w:iCs/>
          <w:sz w:val="28"/>
          <w:szCs w:val="28"/>
        </w:rPr>
        <w:t>v</w:t>
      </w:r>
      <w:r w:rsidR="00BF113A" w:rsidRPr="00BF113A">
        <w:rPr>
          <w:rFonts w:ascii="Bookman Old Style" w:hAnsi="Bookman Old Style"/>
          <w:b/>
          <w:bCs/>
          <w:i/>
          <w:iCs/>
          <w:sz w:val="28"/>
          <w:szCs w:val="28"/>
          <w:lang w:val="el-GR"/>
        </w:rPr>
        <w:t>. Βλάβη (2012) 1(Β) Α.Α.Δ. 1111</w:t>
      </w:r>
      <w:r w:rsidR="00B7311D">
        <w:rPr>
          <w:rFonts w:ascii="Bookman Old Style" w:hAnsi="Bookman Old Style"/>
          <w:sz w:val="28"/>
          <w:szCs w:val="28"/>
          <w:lang w:val="el-GR"/>
        </w:rPr>
        <w:t>,</w:t>
      </w:r>
      <w:r w:rsidR="006F17BD">
        <w:rPr>
          <w:rFonts w:ascii="Bookman Old Style" w:hAnsi="Bookman Old Style"/>
          <w:b/>
          <w:bCs/>
          <w:i/>
          <w:iCs/>
          <w:sz w:val="28"/>
          <w:szCs w:val="28"/>
          <w:lang w:val="el-GR"/>
        </w:rPr>
        <w:t xml:space="preserve"> </w:t>
      </w:r>
      <w:proofErr w:type="spellStart"/>
      <w:r w:rsidR="00B7311D" w:rsidRPr="00B7311D">
        <w:rPr>
          <w:rFonts w:ascii="Bookman Old Style" w:hAnsi="Bookman Old Style"/>
          <w:b/>
          <w:bCs/>
          <w:i/>
          <w:iCs/>
          <w:sz w:val="28"/>
          <w:szCs w:val="28"/>
          <w:lang w:val="el-GR"/>
        </w:rPr>
        <w:t>Συκοπετρίτης</w:t>
      </w:r>
      <w:proofErr w:type="spellEnd"/>
      <w:r w:rsidR="00B7311D" w:rsidRPr="00B7311D">
        <w:rPr>
          <w:rFonts w:ascii="Bookman Old Style" w:hAnsi="Bookman Old Style"/>
          <w:b/>
          <w:bCs/>
          <w:i/>
          <w:iCs/>
          <w:sz w:val="28"/>
          <w:szCs w:val="28"/>
          <w:lang w:val="el-GR"/>
        </w:rPr>
        <w:t xml:space="preserve"> </w:t>
      </w:r>
      <w:r w:rsidR="00B7311D" w:rsidRPr="00B7311D">
        <w:rPr>
          <w:rFonts w:ascii="Bookman Old Style" w:hAnsi="Bookman Old Style"/>
          <w:b/>
          <w:bCs/>
          <w:i/>
          <w:iCs/>
          <w:sz w:val="28"/>
          <w:szCs w:val="28"/>
          <w:lang w:val="en-GB"/>
        </w:rPr>
        <w:t>v</w:t>
      </w:r>
      <w:r w:rsidR="00B7311D" w:rsidRPr="00B7311D">
        <w:rPr>
          <w:rFonts w:ascii="Bookman Old Style" w:hAnsi="Bookman Old Style"/>
          <w:b/>
          <w:bCs/>
          <w:i/>
          <w:iCs/>
          <w:sz w:val="28"/>
          <w:szCs w:val="28"/>
          <w:lang w:val="el-GR"/>
        </w:rPr>
        <w:t>. Χριστοδούλου (2004) 1(Α) Α.Α.Δ. 218</w:t>
      </w:r>
      <w:r w:rsidR="00D753E9" w:rsidRPr="00D753E9">
        <w:rPr>
          <w:rFonts w:ascii="Bookman Old Style" w:hAnsi="Bookman Old Style"/>
          <w:sz w:val="28"/>
          <w:szCs w:val="28"/>
          <w:lang w:val="el-GR"/>
        </w:rPr>
        <w:t>,</w:t>
      </w:r>
      <w:r w:rsidR="00D753E9">
        <w:rPr>
          <w:rFonts w:ascii="Bookman Old Style" w:hAnsi="Bookman Old Style"/>
          <w:b/>
          <w:bCs/>
          <w:i/>
          <w:iCs/>
          <w:sz w:val="28"/>
          <w:szCs w:val="28"/>
          <w:lang w:val="el-GR"/>
        </w:rPr>
        <w:t xml:space="preserve"> </w:t>
      </w:r>
      <w:r w:rsidR="00D753E9" w:rsidRPr="00D753E9">
        <w:rPr>
          <w:rFonts w:ascii="Bookman Old Style" w:hAnsi="Bookman Old Style"/>
          <w:b/>
          <w:bCs/>
          <w:i/>
          <w:iCs/>
          <w:sz w:val="28"/>
          <w:szCs w:val="28"/>
          <w:lang w:val="el-GR"/>
        </w:rPr>
        <w:t xml:space="preserve">Στυλιανού </w:t>
      </w:r>
      <w:r w:rsidR="00D753E9" w:rsidRPr="00D753E9">
        <w:rPr>
          <w:rFonts w:ascii="Bookman Old Style" w:hAnsi="Bookman Old Style"/>
          <w:b/>
          <w:bCs/>
          <w:i/>
          <w:iCs/>
          <w:sz w:val="28"/>
          <w:szCs w:val="28"/>
        </w:rPr>
        <w:t>v</w:t>
      </w:r>
      <w:r w:rsidR="00D753E9" w:rsidRPr="00D753E9">
        <w:rPr>
          <w:rFonts w:ascii="Bookman Old Style" w:hAnsi="Bookman Old Style"/>
          <w:b/>
          <w:bCs/>
          <w:i/>
          <w:iCs/>
          <w:sz w:val="28"/>
          <w:szCs w:val="28"/>
          <w:lang w:val="el-GR"/>
        </w:rPr>
        <w:t xml:space="preserve">. </w:t>
      </w:r>
      <w:proofErr w:type="spellStart"/>
      <w:r w:rsidR="00D753E9" w:rsidRPr="00D753E9">
        <w:rPr>
          <w:rFonts w:ascii="Bookman Old Style" w:hAnsi="Bookman Old Style"/>
          <w:b/>
          <w:bCs/>
          <w:i/>
          <w:iCs/>
          <w:sz w:val="28"/>
          <w:szCs w:val="28"/>
          <w:lang w:val="el-GR"/>
        </w:rPr>
        <w:t>Μάτση</w:t>
      </w:r>
      <w:proofErr w:type="spellEnd"/>
      <w:r w:rsidR="00D753E9" w:rsidRPr="00D753E9">
        <w:rPr>
          <w:rFonts w:ascii="Bookman Old Style" w:hAnsi="Bookman Old Style"/>
          <w:b/>
          <w:bCs/>
          <w:i/>
          <w:iCs/>
          <w:sz w:val="28"/>
          <w:szCs w:val="28"/>
          <w:lang w:val="el-GR"/>
        </w:rPr>
        <w:t xml:space="preserve"> (2000) 1(Β) Α.Α.Δ. 1288</w:t>
      </w:r>
      <w:r w:rsidR="00D753E9">
        <w:rPr>
          <w:rFonts w:ascii="Bookman Old Style" w:hAnsi="Bookman Old Style"/>
          <w:sz w:val="28"/>
          <w:szCs w:val="28"/>
          <w:lang w:val="el-GR"/>
        </w:rPr>
        <w:t xml:space="preserve"> </w:t>
      </w:r>
      <w:r w:rsidR="006F17BD" w:rsidRPr="006F17BD">
        <w:rPr>
          <w:rFonts w:ascii="Bookman Old Style" w:hAnsi="Bookman Old Style"/>
          <w:sz w:val="28"/>
          <w:szCs w:val="28"/>
          <w:lang w:val="el-GR"/>
        </w:rPr>
        <w:t>και</w:t>
      </w:r>
      <w:r w:rsidR="00274F73">
        <w:rPr>
          <w:rFonts w:ascii="Bookman Old Style" w:hAnsi="Bookman Old Style"/>
          <w:sz w:val="28"/>
          <w:szCs w:val="28"/>
          <w:lang w:val="el-GR"/>
        </w:rPr>
        <w:t xml:space="preserve"> </w:t>
      </w:r>
      <w:r w:rsidR="00274F73" w:rsidRPr="00274F73">
        <w:rPr>
          <w:rFonts w:ascii="Bookman Old Style" w:hAnsi="Bookman Old Style"/>
          <w:b/>
          <w:bCs/>
          <w:i/>
          <w:iCs/>
          <w:sz w:val="28"/>
          <w:szCs w:val="28"/>
        </w:rPr>
        <w:t>Miller</w:t>
      </w:r>
      <w:r w:rsidR="00274F73" w:rsidRPr="00274F73">
        <w:rPr>
          <w:rFonts w:ascii="Bookman Old Style" w:hAnsi="Bookman Old Style"/>
          <w:b/>
          <w:bCs/>
          <w:i/>
          <w:iCs/>
          <w:sz w:val="28"/>
          <w:szCs w:val="28"/>
          <w:lang w:val="el-GR"/>
        </w:rPr>
        <w:t xml:space="preserve"> κ.ά. </w:t>
      </w:r>
      <w:r w:rsidR="00274F73" w:rsidRPr="00274F73">
        <w:rPr>
          <w:rFonts w:ascii="Bookman Old Style" w:hAnsi="Bookman Old Style"/>
          <w:b/>
          <w:bCs/>
          <w:i/>
          <w:iCs/>
          <w:sz w:val="28"/>
          <w:szCs w:val="28"/>
        </w:rPr>
        <w:t>v</w:t>
      </w:r>
      <w:r w:rsidR="00274F73" w:rsidRPr="00274F73">
        <w:rPr>
          <w:rFonts w:ascii="Bookman Old Style" w:hAnsi="Bookman Old Style"/>
          <w:b/>
          <w:bCs/>
          <w:i/>
          <w:iCs/>
          <w:sz w:val="28"/>
          <w:szCs w:val="28"/>
          <w:lang w:val="el-GR"/>
        </w:rPr>
        <w:t xml:space="preserve">. </w:t>
      </w:r>
      <w:r w:rsidR="00274F73" w:rsidRPr="00274F73">
        <w:rPr>
          <w:rFonts w:ascii="Bookman Old Style" w:hAnsi="Bookman Old Style"/>
          <w:b/>
          <w:bCs/>
          <w:i/>
          <w:iCs/>
          <w:sz w:val="28"/>
          <w:szCs w:val="28"/>
        </w:rPr>
        <w:t>Petek</w:t>
      </w:r>
      <w:r w:rsidR="00274F73" w:rsidRPr="00274F73">
        <w:rPr>
          <w:rFonts w:ascii="Bookman Old Style" w:hAnsi="Bookman Old Style"/>
          <w:b/>
          <w:bCs/>
          <w:i/>
          <w:iCs/>
          <w:sz w:val="28"/>
          <w:szCs w:val="28"/>
          <w:lang w:val="el-GR"/>
        </w:rPr>
        <w:t xml:space="preserve"> (1999) 1(Γ) Α.Α.Δ. 2091</w:t>
      </w:r>
      <w:r w:rsidR="00BF113A" w:rsidRPr="006F17BD">
        <w:rPr>
          <w:rFonts w:ascii="Bookman Old Style" w:hAnsi="Bookman Old Style"/>
          <w:sz w:val="28"/>
          <w:szCs w:val="28"/>
          <w:lang w:val="el-GR"/>
        </w:rPr>
        <w:t>.</w:t>
      </w:r>
      <w:r w:rsidR="00BF113A">
        <w:rPr>
          <w:rFonts w:ascii="Bookman Old Style" w:hAnsi="Bookman Old Style"/>
          <w:sz w:val="28"/>
          <w:szCs w:val="28"/>
          <w:lang w:val="el-GR"/>
        </w:rPr>
        <w:t xml:space="preserve"> </w:t>
      </w:r>
      <w:r w:rsidR="00133F9A">
        <w:rPr>
          <w:rFonts w:ascii="Bookman Old Style" w:hAnsi="Bookman Old Style"/>
          <w:sz w:val="28"/>
          <w:szCs w:val="28"/>
          <w:lang w:val="el-GR"/>
        </w:rPr>
        <w:t xml:space="preserve">Το γεγονός ότι ακολούθησαν τροποποιήσεις της έκθεσης απαίτησης δεν οδηγεί σε συμπέρασμα περί καθυστέρησης του Εφεσίβλητου να προβάλει τους </w:t>
      </w:r>
      <w:r w:rsidR="00133F9A">
        <w:rPr>
          <w:rFonts w:ascii="Bookman Old Style" w:hAnsi="Bookman Old Style"/>
          <w:sz w:val="28"/>
          <w:szCs w:val="28"/>
          <w:lang w:val="el-GR"/>
        </w:rPr>
        <w:lastRenderedPageBreak/>
        <w:t xml:space="preserve">ισχυρισμούς του για την οποία θα πρέπει να αποστερηθεί του τόκου. </w:t>
      </w:r>
      <w:r w:rsidR="003A14FD">
        <w:rPr>
          <w:rFonts w:ascii="Bookman Old Style" w:hAnsi="Bookman Old Style"/>
          <w:sz w:val="28"/>
          <w:szCs w:val="28"/>
          <w:lang w:val="el-GR"/>
        </w:rPr>
        <w:t xml:space="preserve">Η πρώτη έγινε </w:t>
      </w:r>
      <w:r w:rsidR="00133F9A">
        <w:rPr>
          <w:rFonts w:ascii="Bookman Old Style" w:hAnsi="Bookman Old Style"/>
          <w:sz w:val="28"/>
          <w:szCs w:val="28"/>
          <w:lang w:val="el-GR"/>
        </w:rPr>
        <w:t>για να συμπληρώσ</w:t>
      </w:r>
      <w:r w:rsidR="003A14FD">
        <w:rPr>
          <w:rFonts w:ascii="Bookman Old Style" w:hAnsi="Bookman Old Style"/>
          <w:sz w:val="28"/>
          <w:szCs w:val="28"/>
          <w:lang w:val="el-GR"/>
        </w:rPr>
        <w:t>ει</w:t>
      </w:r>
      <w:r w:rsidR="00133F9A">
        <w:rPr>
          <w:rFonts w:ascii="Bookman Old Style" w:hAnsi="Bookman Old Style"/>
          <w:sz w:val="28"/>
          <w:szCs w:val="28"/>
          <w:lang w:val="el-GR"/>
        </w:rPr>
        <w:t xml:space="preserve"> την εικόνα των τραυματισμών και συνεπειών αυτών στον Εφεσίβλητο, η οποία </w:t>
      </w:r>
      <w:proofErr w:type="spellStart"/>
      <w:r w:rsidR="00133F9A">
        <w:rPr>
          <w:rFonts w:ascii="Bookman Old Style" w:hAnsi="Bookman Old Style"/>
          <w:sz w:val="28"/>
          <w:szCs w:val="28"/>
          <w:lang w:val="el-GR"/>
        </w:rPr>
        <w:t>διαφαίνετο</w:t>
      </w:r>
      <w:proofErr w:type="spellEnd"/>
      <w:r w:rsidR="00133F9A">
        <w:rPr>
          <w:rFonts w:ascii="Bookman Old Style" w:hAnsi="Bookman Old Style"/>
          <w:sz w:val="28"/>
          <w:szCs w:val="28"/>
          <w:lang w:val="el-GR"/>
        </w:rPr>
        <w:t xml:space="preserve"> με την πάροδο του χρόνου</w:t>
      </w:r>
      <w:r w:rsidR="003A14FD">
        <w:rPr>
          <w:rFonts w:ascii="Bookman Old Style" w:hAnsi="Bookman Old Style"/>
          <w:sz w:val="28"/>
          <w:szCs w:val="28"/>
          <w:lang w:val="el-GR"/>
        </w:rPr>
        <w:t xml:space="preserve"> και η δεύτερη αφορούσε </w:t>
      </w:r>
      <w:r w:rsidR="00133F9A">
        <w:rPr>
          <w:rFonts w:ascii="Bookman Old Style" w:hAnsi="Bookman Old Style"/>
          <w:sz w:val="28"/>
          <w:szCs w:val="28"/>
          <w:lang w:val="el-GR"/>
        </w:rPr>
        <w:t>τροποποίηση λόγω του θανάτου του</w:t>
      </w:r>
      <w:r w:rsidR="002F7A29" w:rsidRPr="002F7A29">
        <w:rPr>
          <w:rFonts w:ascii="Bookman Old Style" w:hAnsi="Bookman Old Style"/>
          <w:sz w:val="28"/>
          <w:szCs w:val="28"/>
          <w:lang w:val="el-GR"/>
        </w:rPr>
        <w:t xml:space="preserve"> </w:t>
      </w:r>
      <w:r w:rsidR="002F7A29">
        <w:rPr>
          <w:rFonts w:ascii="Bookman Old Style" w:hAnsi="Bookman Old Style"/>
          <w:sz w:val="28"/>
          <w:szCs w:val="28"/>
          <w:lang w:val="el-GR"/>
        </w:rPr>
        <w:t xml:space="preserve">ΧΚ </w:t>
      </w:r>
      <w:r w:rsidR="00133F9A">
        <w:rPr>
          <w:rFonts w:ascii="Bookman Old Style" w:hAnsi="Bookman Old Style"/>
          <w:sz w:val="28"/>
          <w:szCs w:val="28"/>
          <w:lang w:val="el-GR"/>
        </w:rPr>
        <w:t xml:space="preserve">και δεν </w:t>
      </w:r>
      <w:proofErr w:type="spellStart"/>
      <w:r w:rsidR="00133F9A">
        <w:rPr>
          <w:rFonts w:ascii="Bookman Old Style" w:hAnsi="Bookman Old Style"/>
          <w:sz w:val="28"/>
          <w:szCs w:val="28"/>
          <w:lang w:val="el-GR"/>
        </w:rPr>
        <w:t>σχετίζετο</w:t>
      </w:r>
      <w:proofErr w:type="spellEnd"/>
      <w:r w:rsidR="00133F9A">
        <w:rPr>
          <w:rFonts w:ascii="Bookman Old Style" w:hAnsi="Bookman Old Style"/>
          <w:sz w:val="28"/>
          <w:szCs w:val="28"/>
          <w:lang w:val="el-GR"/>
        </w:rPr>
        <w:t xml:space="preserve"> με το δυστύχημα. </w:t>
      </w:r>
    </w:p>
    <w:p w14:paraId="4701F426" w14:textId="77D0E25E" w:rsidR="006940F0" w:rsidRPr="0043630F" w:rsidRDefault="005706D1"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Όσον αφορά την επιδίκαση του τόκου επί των ειδικών αποζημιώσεων από τη</w:t>
      </w:r>
      <w:r w:rsidR="003E76BA">
        <w:rPr>
          <w:rFonts w:ascii="Bookman Old Style" w:hAnsi="Bookman Old Style"/>
          <w:sz w:val="28"/>
          <w:szCs w:val="28"/>
          <w:lang w:val="el-GR"/>
        </w:rPr>
        <w:t>ν</w:t>
      </w:r>
      <w:r>
        <w:rPr>
          <w:rFonts w:ascii="Bookman Old Style" w:hAnsi="Bookman Old Style"/>
          <w:sz w:val="28"/>
          <w:szCs w:val="28"/>
          <w:lang w:val="el-GR"/>
        </w:rPr>
        <w:t xml:space="preserve"> </w:t>
      </w:r>
      <w:r w:rsidR="003E76BA">
        <w:rPr>
          <w:rFonts w:ascii="Bookman Old Style" w:hAnsi="Bookman Old Style"/>
          <w:sz w:val="28"/>
          <w:szCs w:val="28"/>
          <w:lang w:val="el-GR"/>
        </w:rPr>
        <w:t>η</w:t>
      </w:r>
      <w:r>
        <w:rPr>
          <w:rFonts w:ascii="Bookman Old Style" w:hAnsi="Bookman Old Style"/>
          <w:sz w:val="28"/>
          <w:szCs w:val="28"/>
          <w:lang w:val="el-GR"/>
        </w:rPr>
        <w:t xml:space="preserve">μέρα καταχώρισης της αρχικής έκθεσης απαίτησης, </w:t>
      </w:r>
      <w:r w:rsidR="00EC647C">
        <w:rPr>
          <w:rFonts w:ascii="Bookman Old Style" w:hAnsi="Bookman Old Style"/>
          <w:sz w:val="28"/>
          <w:szCs w:val="28"/>
          <w:lang w:val="el-GR"/>
        </w:rPr>
        <w:t>αυτό φαίνεται να λαμβάνει υπόψη ότι παρόλο που αυτ</w:t>
      </w:r>
      <w:r w:rsidR="00170912">
        <w:rPr>
          <w:rFonts w:ascii="Bookman Old Style" w:hAnsi="Bookman Old Style"/>
          <w:sz w:val="28"/>
          <w:szCs w:val="28"/>
          <w:lang w:val="el-GR"/>
        </w:rPr>
        <w:t>ό</w:t>
      </w:r>
      <w:r w:rsidR="00EC647C">
        <w:rPr>
          <w:rFonts w:ascii="Bookman Old Style" w:hAnsi="Bookman Old Style"/>
          <w:sz w:val="28"/>
          <w:szCs w:val="28"/>
          <w:lang w:val="el-GR"/>
        </w:rPr>
        <w:t xml:space="preserve">ς </w:t>
      </w:r>
      <w:r w:rsidR="003F7382">
        <w:rPr>
          <w:rFonts w:ascii="Bookman Old Style" w:hAnsi="Bookman Old Style"/>
          <w:sz w:val="28"/>
          <w:szCs w:val="28"/>
          <w:lang w:val="el-GR"/>
        </w:rPr>
        <w:t xml:space="preserve">γενικά </w:t>
      </w:r>
      <w:r w:rsidR="00EC647C">
        <w:rPr>
          <w:rFonts w:ascii="Bookman Old Style" w:hAnsi="Bookman Old Style"/>
          <w:sz w:val="28"/>
          <w:szCs w:val="28"/>
          <w:lang w:val="el-GR"/>
        </w:rPr>
        <w:t>επιδικάζ</w:t>
      </w:r>
      <w:r w:rsidR="00170912">
        <w:rPr>
          <w:rFonts w:ascii="Bookman Old Style" w:hAnsi="Bookman Old Style"/>
          <w:sz w:val="28"/>
          <w:szCs w:val="28"/>
          <w:lang w:val="el-GR"/>
        </w:rPr>
        <w:t>ε</w:t>
      </w:r>
      <w:r w:rsidR="00EC647C">
        <w:rPr>
          <w:rFonts w:ascii="Bookman Old Style" w:hAnsi="Bookman Old Style"/>
          <w:sz w:val="28"/>
          <w:szCs w:val="28"/>
          <w:lang w:val="el-GR"/>
        </w:rPr>
        <w:t>ται από τη</w:t>
      </w:r>
      <w:r w:rsidR="003E76BA">
        <w:rPr>
          <w:rFonts w:ascii="Bookman Old Style" w:hAnsi="Bookman Old Style"/>
          <w:sz w:val="28"/>
          <w:szCs w:val="28"/>
          <w:lang w:val="el-GR"/>
        </w:rPr>
        <w:t>ν</w:t>
      </w:r>
      <w:r w:rsidR="00EC647C">
        <w:rPr>
          <w:rFonts w:ascii="Bookman Old Style" w:hAnsi="Bookman Old Style"/>
          <w:sz w:val="28"/>
          <w:szCs w:val="28"/>
          <w:lang w:val="el-GR"/>
        </w:rPr>
        <w:t xml:space="preserve"> </w:t>
      </w:r>
      <w:r w:rsidR="003E76BA">
        <w:rPr>
          <w:rFonts w:ascii="Bookman Old Style" w:hAnsi="Bookman Old Style"/>
          <w:sz w:val="28"/>
          <w:szCs w:val="28"/>
          <w:lang w:val="el-GR"/>
        </w:rPr>
        <w:t>η</w:t>
      </w:r>
      <w:r w:rsidR="00EC647C">
        <w:rPr>
          <w:rFonts w:ascii="Bookman Old Style" w:hAnsi="Bookman Old Style"/>
          <w:sz w:val="28"/>
          <w:szCs w:val="28"/>
          <w:lang w:val="el-GR"/>
        </w:rPr>
        <w:t>μέρα γένεσης του αγώγιμου αδικήματος, εντούτοις μειώθηκ</w:t>
      </w:r>
      <w:r w:rsidR="00170912">
        <w:rPr>
          <w:rFonts w:ascii="Bookman Old Style" w:hAnsi="Bookman Old Style"/>
          <w:sz w:val="28"/>
          <w:szCs w:val="28"/>
          <w:lang w:val="el-GR"/>
        </w:rPr>
        <w:t>ε</w:t>
      </w:r>
      <w:r w:rsidR="00EC647C">
        <w:rPr>
          <w:rFonts w:ascii="Bookman Old Style" w:hAnsi="Bookman Old Style"/>
          <w:sz w:val="28"/>
          <w:szCs w:val="28"/>
          <w:lang w:val="el-GR"/>
        </w:rPr>
        <w:t xml:space="preserve"> </w:t>
      </w:r>
      <w:r w:rsidR="00445420">
        <w:rPr>
          <w:rFonts w:ascii="Bookman Old Style" w:hAnsi="Bookman Old Style"/>
          <w:sz w:val="28"/>
          <w:szCs w:val="28"/>
          <w:lang w:val="el-GR"/>
        </w:rPr>
        <w:t xml:space="preserve">σε κάποιο βαθμό </w:t>
      </w:r>
      <w:r w:rsidR="00EC647C">
        <w:rPr>
          <w:rFonts w:ascii="Bookman Old Style" w:hAnsi="Bookman Old Style"/>
          <w:sz w:val="28"/>
          <w:szCs w:val="28"/>
          <w:lang w:val="el-GR"/>
        </w:rPr>
        <w:t xml:space="preserve">ούτως ώστε να αντικατοπτρίζεται το γεγονός ότι </w:t>
      </w:r>
      <w:r w:rsidR="0035367D">
        <w:rPr>
          <w:rFonts w:ascii="Bookman Old Style" w:hAnsi="Bookman Old Style"/>
          <w:sz w:val="28"/>
          <w:szCs w:val="28"/>
          <w:lang w:val="el-GR"/>
        </w:rPr>
        <w:t xml:space="preserve">όλες αυτές οι ζημιές δεν προέκυψαν από την αρχή. </w:t>
      </w:r>
      <w:r w:rsidR="006E6C34">
        <w:rPr>
          <w:rFonts w:ascii="Bookman Old Style" w:hAnsi="Bookman Old Style"/>
          <w:sz w:val="28"/>
          <w:szCs w:val="28"/>
          <w:lang w:val="el-GR"/>
        </w:rPr>
        <w:t xml:space="preserve">Με βάση </w:t>
      </w:r>
      <w:r w:rsidR="00B7311D" w:rsidRPr="000D5B17">
        <w:rPr>
          <w:rFonts w:ascii="Bookman Old Style" w:hAnsi="Bookman Old Style"/>
          <w:sz w:val="28"/>
          <w:szCs w:val="28"/>
          <w:lang w:val="el-GR"/>
        </w:rPr>
        <w:t>τις υποθέσεις</w:t>
      </w:r>
      <w:r w:rsidR="00B7311D">
        <w:rPr>
          <w:rFonts w:ascii="Bookman Old Style" w:hAnsi="Bookman Old Style"/>
          <w:b/>
          <w:bCs/>
          <w:i/>
          <w:iCs/>
          <w:sz w:val="28"/>
          <w:szCs w:val="28"/>
          <w:lang w:val="el-GR"/>
        </w:rPr>
        <w:t xml:space="preserve"> </w:t>
      </w:r>
      <w:proofErr w:type="spellStart"/>
      <w:r w:rsidR="000D5B17" w:rsidRPr="00AA08AB">
        <w:rPr>
          <w:rFonts w:ascii="Bookman Old Style" w:hAnsi="Bookman Old Style"/>
          <w:b/>
          <w:bCs/>
          <w:i/>
          <w:iCs/>
          <w:sz w:val="28"/>
          <w:szCs w:val="28"/>
          <w:lang w:val="el-GR"/>
        </w:rPr>
        <w:t>Φοινικαρίδης</w:t>
      </w:r>
      <w:proofErr w:type="spellEnd"/>
      <w:r w:rsidR="000D5B17" w:rsidRPr="00AA08AB">
        <w:rPr>
          <w:rFonts w:ascii="Bookman Old Style" w:hAnsi="Bookman Old Style"/>
          <w:b/>
          <w:bCs/>
          <w:i/>
          <w:iCs/>
          <w:sz w:val="28"/>
          <w:szCs w:val="28"/>
          <w:lang w:val="el-GR"/>
        </w:rPr>
        <w:t xml:space="preserve"> κ.ά. </w:t>
      </w:r>
      <w:r w:rsidR="000D5B17" w:rsidRPr="00AA08AB">
        <w:rPr>
          <w:rFonts w:ascii="Bookman Old Style" w:hAnsi="Bookman Old Style"/>
          <w:b/>
          <w:bCs/>
          <w:i/>
          <w:iCs/>
          <w:sz w:val="28"/>
          <w:szCs w:val="28"/>
        </w:rPr>
        <w:t>v</w:t>
      </w:r>
      <w:r w:rsidR="000D5B17" w:rsidRPr="00AA08AB">
        <w:rPr>
          <w:rFonts w:ascii="Bookman Old Style" w:hAnsi="Bookman Old Style"/>
          <w:b/>
          <w:bCs/>
          <w:i/>
          <w:iCs/>
          <w:sz w:val="28"/>
          <w:szCs w:val="28"/>
          <w:lang w:val="el-GR"/>
        </w:rPr>
        <w:t>. Γεωργίου κ.ά. (</w:t>
      </w:r>
      <w:r w:rsidR="000D5B17">
        <w:rPr>
          <w:rFonts w:ascii="Bookman Old Style" w:hAnsi="Bookman Old Style"/>
          <w:b/>
          <w:bCs/>
          <w:i/>
          <w:iCs/>
          <w:sz w:val="28"/>
          <w:szCs w:val="28"/>
          <w:lang w:val="el-GR"/>
        </w:rPr>
        <w:t>ανωτέρω</w:t>
      </w:r>
      <w:r w:rsidR="00B7311D">
        <w:rPr>
          <w:rFonts w:ascii="Bookman Old Style" w:hAnsi="Bookman Old Style"/>
          <w:b/>
          <w:bCs/>
          <w:i/>
          <w:iCs/>
          <w:sz w:val="28"/>
          <w:szCs w:val="28"/>
          <w:lang w:val="el-GR"/>
        </w:rPr>
        <w:t>)</w:t>
      </w:r>
      <w:r w:rsidR="00C56057">
        <w:rPr>
          <w:rFonts w:ascii="Bookman Old Style" w:hAnsi="Bookman Old Style"/>
          <w:sz w:val="28"/>
          <w:szCs w:val="28"/>
          <w:lang w:val="el-GR"/>
        </w:rPr>
        <w:t xml:space="preserve">, </w:t>
      </w:r>
      <w:proofErr w:type="spellStart"/>
      <w:r w:rsidR="00C56057" w:rsidRPr="00C56057">
        <w:rPr>
          <w:rFonts w:ascii="Bookman Old Style" w:hAnsi="Bookman Old Style"/>
          <w:b/>
          <w:bCs/>
          <w:i/>
          <w:iCs/>
          <w:sz w:val="28"/>
          <w:szCs w:val="28"/>
          <w:lang w:val="en-GB"/>
        </w:rPr>
        <w:t>Fysko</w:t>
      </w:r>
      <w:proofErr w:type="spellEnd"/>
      <w:r w:rsidR="00C56057" w:rsidRPr="00C56057">
        <w:rPr>
          <w:rFonts w:ascii="Bookman Old Style" w:hAnsi="Bookman Old Style"/>
          <w:b/>
          <w:bCs/>
          <w:i/>
          <w:iCs/>
          <w:sz w:val="28"/>
          <w:szCs w:val="28"/>
          <w:lang w:val="el-GR"/>
        </w:rPr>
        <w:t xml:space="preserve"> </w:t>
      </w:r>
      <w:r w:rsidR="00C56057" w:rsidRPr="00C56057">
        <w:rPr>
          <w:rFonts w:ascii="Bookman Old Style" w:hAnsi="Bookman Old Style"/>
          <w:b/>
          <w:bCs/>
          <w:i/>
          <w:iCs/>
          <w:sz w:val="28"/>
          <w:szCs w:val="28"/>
          <w:lang w:val="en-GB"/>
        </w:rPr>
        <w:t>Contracting</w:t>
      </w:r>
      <w:r w:rsidR="00C56057" w:rsidRPr="00C56057">
        <w:rPr>
          <w:rFonts w:ascii="Bookman Old Style" w:hAnsi="Bookman Old Style"/>
          <w:b/>
          <w:bCs/>
          <w:i/>
          <w:iCs/>
          <w:sz w:val="28"/>
          <w:szCs w:val="28"/>
          <w:lang w:val="el-GR"/>
        </w:rPr>
        <w:t xml:space="preserve"> </w:t>
      </w:r>
      <w:r w:rsidR="00C56057" w:rsidRPr="00C56057">
        <w:rPr>
          <w:rFonts w:ascii="Bookman Old Style" w:hAnsi="Bookman Old Style"/>
          <w:b/>
          <w:bCs/>
          <w:i/>
          <w:iCs/>
          <w:sz w:val="28"/>
          <w:szCs w:val="28"/>
          <w:lang w:val="en-GB"/>
        </w:rPr>
        <w:t>Co</w:t>
      </w:r>
      <w:r w:rsidR="00C56057" w:rsidRPr="00C56057">
        <w:rPr>
          <w:rFonts w:ascii="Bookman Old Style" w:hAnsi="Bookman Old Style"/>
          <w:b/>
          <w:bCs/>
          <w:i/>
          <w:iCs/>
          <w:sz w:val="28"/>
          <w:szCs w:val="28"/>
          <w:lang w:val="el-GR"/>
        </w:rPr>
        <w:t xml:space="preserve"> </w:t>
      </w:r>
      <w:r w:rsidR="00C56057" w:rsidRPr="00C56057">
        <w:rPr>
          <w:rFonts w:ascii="Bookman Old Style" w:hAnsi="Bookman Old Style"/>
          <w:b/>
          <w:bCs/>
          <w:i/>
          <w:iCs/>
          <w:sz w:val="28"/>
          <w:szCs w:val="28"/>
          <w:lang w:val="en-GB"/>
        </w:rPr>
        <w:t>Ltd</w:t>
      </w:r>
      <w:r w:rsidR="00C56057" w:rsidRPr="00C56057">
        <w:rPr>
          <w:rFonts w:ascii="Bookman Old Style" w:hAnsi="Bookman Old Style"/>
          <w:b/>
          <w:bCs/>
          <w:i/>
          <w:iCs/>
          <w:sz w:val="28"/>
          <w:szCs w:val="28"/>
          <w:lang w:val="el-GR"/>
        </w:rPr>
        <w:t xml:space="preserve"> </w:t>
      </w:r>
      <w:r w:rsidR="00C56057" w:rsidRPr="00C56057">
        <w:rPr>
          <w:rFonts w:ascii="Bookman Old Style" w:hAnsi="Bookman Old Style"/>
          <w:b/>
          <w:bCs/>
          <w:i/>
          <w:iCs/>
          <w:sz w:val="28"/>
          <w:szCs w:val="28"/>
          <w:lang w:val="en-GB"/>
        </w:rPr>
        <w:t>v</w:t>
      </w:r>
      <w:r w:rsidR="00C56057" w:rsidRPr="00C56057">
        <w:rPr>
          <w:rFonts w:ascii="Bookman Old Style" w:hAnsi="Bookman Old Style"/>
          <w:b/>
          <w:bCs/>
          <w:i/>
          <w:iCs/>
          <w:sz w:val="28"/>
          <w:szCs w:val="28"/>
          <w:lang w:val="el-GR"/>
        </w:rPr>
        <w:t>. Γεωργίου (1991) 1 Α.Α.Δ. 1014</w:t>
      </w:r>
      <w:r w:rsidR="0043630F" w:rsidRPr="0043630F">
        <w:rPr>
          <w:rFonts w:ascii="Bookman Old Style" w:hAnsi="Bookman Old Style"/>
          <w:sz w:val="28"/>
          <w:szCs w:val="28"/>
          <w:lang w:val="el-GR"/>
        </w:rPr>
        <w:t>,</w:t>
      </w:r>
      <w:r w:rsidR="0043630F">
        <w:rPr>
          <w:rFonts w:ascii="Bookman Old Style" w:hAnsi="Bookman Old Style"/>
          <w:b/>
          <w:bCs/>
          <w:i/>
          <w:iCs/>
          <w:sz w:val="28"/>
          <w:szCs w:val="28"/>
          <w:lang w:val="el-GR"/>
        </w:rPr>
        <w:t xml:space="preserve"> Στεφανή </w:t>
      </w:r>
      <w:r w:rsidR="0043630F">
        <w:rPr>
          <w:rFonts w:ascii="Bookman Old Style" w:hAnsi="Bookman Old Style"/>
          <w:b/>
          <w:bCs/>
          <w:i/>
          <w:iCs/>
          <w:sz w:val="28"/>
          <w:szCs w:val="28"/>
          <w:lang w:val="en-GB"/>
        </w:rPr>
        <w:t>v</w:t>
      </w:r>
      <w:r w:rsidR="0043630F" w:rsidRPr="0043630F">
        <w:rPr>
          <w:rFonts w:ascii="Bookman Old Style" w:hAnsi="Bookman Old Style"/>
          <w:b/>
          <w:bCs/>
          <w:i/>
          <w:iCs/>
          <w:sz w:val="28"/>
          <w:szCs w:val="28"/>
          <w:lang w:val="el-GR"/>
        </w:rPr>
        <w:t xml:space="preserve">. </w:t>
      </w:r>
      <w:r w:rsidR="0043630F">
        <w:rPr>
          <w:rFonts w:ascii="Bookman Old Style" w:hAnsi="Bookman Old Style"/>
          <w:b/>
          <w:bCs/>
          <w:i/>
          <w:iCs/>
          <w:sz w:val="28"/>
          <w:szCs w:val="28"/>
          <w:lang w:val="el-GR"/>
        </w:rPr>
        <w:t>Λάμπη (1999) 1(Γ) Α.Α.Δ. 1847</w:t>
      </w:r>
      <w:r w:rsidR="003E2192">
        <w:rPr>
          <w:rFonts w:ascii="Bookman Old Style" w:hAnsi="Bookman Old Style"/>
          <w:b/>
          <w:bCs/>
          <w:i/>
          <w:iCs/>
          <w:sz w:val="28"/>
          <w:szCs w:val="28"/>
          <w:lang w:val="el-GR"/>
        </w:rPr>
        <w:t xml:space="preserve">, Αρχή Ηλεκτρισμού Κύπρου </w:t>
      </w:r>
      <w:r w:rsidR="003E2192">
        <w:rPr>
          <w:rFonts w:ascii="Bookman Old Style" w:hAnsi="Bookman Old Style"/>
          <w:b/>
          <w:bCs/>
          <w:i/>
          <w:iCs/>
          <w:sz w:val="28"/>
          <w:szCs w:val="28"/>
        </w:rPr>
        <w:t>v</w:t>
      </w:r>
      <w:r w:rsidR="003E2192" w:rsidRPr="003E2192">
        <w:rPr>
          <w:rFonts w:ascii="Bookman Old Style" w:hAnsi="Bookman Old Style"/>
          <w:b/>
          <w:bCs/>
          <w:i/>
          <w:iCs/>
          <w:sz w:val="28"/>
          <w:szCs w:val="28"/>
          <w:lang w:val="el-GR"/>
        </w:rPr>
        <w:t xml:space="preserve">. </w:t>
      </w:r>
      <w:r w:rsidR="003E2192">
        <w:rPr>
          <w:rFonts w:ascii="Bookman Old Style" w:hAnsi="Bookman Old Style"/>
          <w:b/>
          <w:bCs/>
          <w:i/>
          <w:iCs/>
          <w:sz w:val="28"/>
          <w:szCs w:val="28"/>
          <w:lang w:val="el-GR"/>
        </w:rPr>
        <w:t>Κυριάκου κ.ά. (2006) 1(Α) Α.Α.Δ. 417</w:t>
      </w:r>
      <w:r w:rsidR="000D5B17">
        <w:rPr>
          <w:rFonts w:ascii="Bookman Old Style" w:hAnsi="Bookman Old Style"/>
          <w:b/>
          <w:bCs/>
          <w:i/>
          <w:iCs/>
          <w:sz w:val="28"/>
          <w:szCs w:val="28"/>
          <w:lang w:val="el-GR"/>
        </w:rPr>
        <w:t xml:space="preserve"> </w:t>
      </w:r>
      <w:r w:rsidR="00B7311D">
        <w:rPr>
          <w:rFonts w:ascii="Bookman Old Style" w:hAnsi="Bookman Old Style"/>
          <w:sz w:val="28"/>
          <w:szCs w:val="28"/>
          <w:lang w:val="el-GR"/>
        </w:rPr>
        <w:t>και</w:t>
      </w:r>
      <w:r w:rsidR="00B7311D" w:rsidRPr="0043630F">
        <w:rPr>
          <w:rFonts w:ascii="Bookman Old Style" w:hAnsi="Bookman Old Style"/>
          <w:sz w:val="28"/>
          <w:szCs w:val="28"/>
          <w:lang w:val="el-GR"/>
        </w:rPr>
        <w:t xml:space="preserve"> </w:t>
      </w:r>
      <w:r w:rsidR="000D5B17" w:rsidRPr="000D5B17">
        <w:rPr>
          <w:rFonts w:ascii="Bookman Old Style" w:hAnsi="Bookman Old Style"/>
          <w:b/>
          <w:bCs/>
          <w:i/>
          <w:iCs/>
          <w:sz w:val="28"/>
          <w:szCs w:val="28"/>
          <w:lang w:val="el-GR"/>
        </w:rPr>
        <w:t>Ανδρέου</w:t>
      </w:r>
      <w:r w:rsidR="000D5B17" w:rsidRPr="0043630F">
        <w:rPr>
          <w:rFonts w:ascii="Bookman Old Style" w:hAnsi="Bookman Old Style"/>
          <w:b/>
          <w:bCs/>
          <w:i/>
          <w:iCs/>
          <w:sz w:val="28"/>
          <w:szCs w:val="28"/>
          <w:lang w:val="el-GR"/>
        </w:rPr>
        <w:t xml:space="preserve"> </w:t>
      </w:r>
      <w:r w:rsidR="000D5B17" w:rsidRPr="000D5B17">
        <w:rPr>
          <w:rFonts w:ascii="Bookman Old Style" w:hAnsi="Bookman Old Style"/>
          <w:b/>
          <w:bCs/>
          <w:i/>
          <w:iCs/>
          <w:sz w:val="28"/>
          <w:szCs w:val="28"/>
          <w:lang w:val="en-GB"/>
        </w:rPr>
        <w:t>v</w:t>
      </w:r>
      <w:r w:rsidR="000D5B17" w:rsidRPr="0043630F">
        <w:rPr>
          <w:rFonts w:ascii="Bookman Old Style" w:hAnsi="Bookman Old Style"/>
          <w:b/>
          <w:bCs/>
          <w:i/>
          <w:iCs/>
          <w:sz w:val="28"/>
          <w:szCs w:val="28"/>
          <w:lang w:val="el-GR"/>
        </w:rPr>
        <w:t xml:space="preserve">. </w:t>
      </w:r>
      <w:proofErr w:type="spellStart"/>
      <w:r w:rsidR="000D5B17" w:rsidRPr="000D5B17">
        <w:rPr>
          <w:rFonts w:ascii="Bookman Old Style" w:hAnsi="Bookman Old Style"/>
          <w:b/>
          <w:bCs/>
          <w:i/>
          <w:iCs/>
          <w:sz w:val="28"/>
          <w:szCs w:val="28"/>
          <w:lang w:val="en-GB"/>
        </w:rPr>
        <w:t>Iacovou</w:t>
      </w:r>
      <w:proofErr w:type="spellEnd"/>
      <w:r w:rsidR="000D5B17" w:rsidRPr="0043630F">
        <w:rPr>
          <w:rFonts w:ascii="Bookman Old Style" w:hAnsi="Bookman Old Style"/>
          <w:b/>
          <w:bCs/>
          <w:i/>
          <w:iCs/>
          <w:sz w:val="28"/>
          <w:szCs w:val="28"/>
          <w:lang w:val="el-GR"/>
        </w:rPr>
        <w:t xml:space="preserve"> </w:t>
      </w:r>
      <w:r w:rsidR="000D5B17" w:rsidRPr="000D5B17">
        <w:rPr>
          <w:rFonts w:ascii="Bookman Old Style" w:hAnsi="Bookman Old Style"/>
          <w:b/>
          <w:bCs/>
          <w:i/>
          <w:iCs/>
          <w:sz w:val="28"/>
          <w:szCs w:val="28"/>
          <w:lang w:val="en-GB"/>
        </w:rPr>
        <w:t>Brothers</w:t>
      </w:r>
      <w:r w:rsidR="000D5B17" w:rsidRPr="0043630F">
        <w:rPr>
          <w:rFonts w:ascii="Bookman Old Style" w:hAnsi="Bookman Old Style"/>
          <w:b/>
          <w:bCs/>
          <w:i/>
          <w:iCs/>
          <w:sz w:val="28"/>
          <w:szCs w:val="28"/>
          <w:lang w:val="el-GR"/>
        </w:rPr>
        <w:t xml:space="preserve"> (</w:t>
      </w:r>
      <w:r w:rsidR="000D5B17" w:rsidRPr="000D5B17">
        <w:rPr>
          <w:rFonts w:ascii="Bookman Old Style" w:hAnsi="Bookman Old Style"/>
          <w:b/>
          <w:bCs/>
          <w:i/>
          <w:iCs/>
          <w:sz w:val="28"/>
          <w:szCs w:val="28"/>
          <w:lang w:val="en-GB"/>
        </w:rPr>
        <w:t>Constructions</w:t>
      </w:r>
      <w:r w:rsidR="000D5B17" w:rsidRPr="0043630F">
        <w:rPr>
          <w:rFonts w:ascii="Bookman Old Style" w:hAnsi="Bookman Old Style"/>
          <w:b/>
          <w:bCs/>
          <w:i/>
          <w:iCs/>
          <w:sz w:val="28"/>
          <w:szCs w:val="28"/>
          <w:lang w:val="el-GR"/>
        </w:rPr>
        <w:t xml:space="preserve">) </w:t>
      </w:r>
      <w:r w:rsidR="000D5B17" w:rsidRPr="000D5B17">
        <w:rPr>
          <w:rFonts w:ascii="Bookman Old Style" w:hAnsi="Bookman Old Style"/>
          <w:b/>
          <w:bCs/>
          <w:i/>
          <w:iCs/>
          <w:sz w:val="28"/>
          <w:szCs w:val="28"/>
          <w:lang w:val="en-GB"/>
        </w:rPr>
        <w:t>Ltd</w:t>
      </w:r>
      <w:r w:rsidR="000D5B17" w:rsidRPr="0043630F">
        <w:rPr>
          <w:rFonts w:ascii="Bookman Old Style" w:hAnsi="Bookman Old Style"/>
          <w:b/>
          <w:bCs/>
          <w:i/>
          <w:iCs/>
          <w:sz w:val="28"/>
          <w:szCs w:val="28"/>
          <w:lang w:val="el-GR"/>
        </w:rPr>
        <w:t xml:space="preserve"> </w:t>
      </w:r>
      <w:r w:rsidR="000D5B17" w:rsidRPr="000D5B17">
        <w:rPr>
          <w:rFonts w:ascii="Bookman Old Style" w:hAnsi="Bookman Old Style"/>
          <w:b/>
          <w:bCs/>
          <w:i/>
          <w:iCs/>
          <w:sz w:val="28"/>
          <w:szCs w:val="28"/>
          <w:lang w:val="el-GR"/>
        </w:rPr>
        <w:t>κ</w:t>
      </w:r>
      <w:r w:rsidR="000D5B17" w:rsidRPr="0043630F">
        <w:rPr>
          <w:rFonts w:ascii="Bookman Old Style" w:hAnsi="Bookman Old Style"/>
          <w:b/>
          <w:bCs/>
          <w:i/>
          <w:iCs/>
          <w:sz w:val="28"/>
          <w:szCs w:val="28"/>
          <w:lang w:val="el-GR"/>
        </w:rPr>
        <w:t>.</w:t>
      </w:r>
      <w:r w:rsidR="000D5B17" w:rsidRPr="000D5B17">
        <w:rPr>
          <w:rFonts w:ascii="Bookman Old Style" w:hAnsi="Bookman Old Style"/>
          <w:b/>
          <w:bCs/>
          <w:i/>
          <w:iCs/>
          <w:sz w:val="28"/>
          <w:szCs w:val="28"/>
          <w:lang w:val="el-GR"/>
        </w:rPr>
        <w:t>ά</w:t>
      </w:r>
      <w:r w:rsidR="000D5B17" w:rsidRPr="0043630F">
        <w:rPr>
          <w:rFonts w:ascii="Bookman Old Style" w:hAnsi="Bookman Old Style"/>
          <w:b/>
          <w:bCs/>
          <w:i/>
          <w:iCs/>
          <w:sz w:val="28"/>
          <w:szCs w:val="28"/>
          <w:lang w:val="el-GR"/>
        </w:rPr>
        <w:t>. (2014) 1(</w:t>
      </w:r>
      <w:r w:rsidR="000D5B17" w:rsidRPr="000D5B17">
        <w:rPr>
          <w:rFonts w:ascii="Bookman Old Style" w:hAnsi="Bookman Old Style"/>
          <w:b/>
          <w:bCs/>
          <w:i/>
          <w:iCs/>
          <w:sz w:val="28"/>
          <w:szCs w:val="28"/>
          <w:lang w:val="el-GR"/>
        </w:rPr>
        <w:t>Γ</w:t>
      </w:r>
      <w:r w:rsidR="000D5B17" w:rsidRPr="0043630F">
        <w:rPr>
          <w:rFonts w:ascii="Bookman Old Style" w:hAnsi="Bookman Old Style"/>
          <w:b/>
          <w:bCs/>
          <w:i/>
          <w:iCs/>
          <w:sz w:val="28"/>
          <w:szCs w:val="28"/>
          <w:lang w:val="el-GR"/>
        </w:rPr>
        <w:t xml:space="preserve">) </w:t>
      </w:r>
      <w:r w:rsidR="000D5B17" w:rsidRPr="000D5B17">
        <w:rPr>
          <w:rFonts w:ascii="Bookman Old Style" w:hAnsi="Bookman Old Style"/>
          <w:b/>
          <w:bCs/>
          <w:i/>
          <w:iCs/>
          <w:sz w:val="28"/>
          <w:szCs w:val="28"/>
          <w:lang w:val="el-GR"/>
        </w:rPr>
        <w:t>Α</w:t>
      </w:r>
      <w:r w:rsidR="000D5B17" w:rsidRPr="0043630F">
        <w:rPr>
          <w:rFonts w:ascii="Bookman Old Style" w:hAnsi="Bookman Old Style"/>
          <w:b/>
          <w:bCs/>
          <w:i/>
          <w:iCs/>
          <w:sz w:val="28"/>
          <w:szCs w:val="28"/>
          <w:lang w:val="el-GR"/>
        </w:rPr>
        <w:t>.</w:t>
      </w:r>
      <w:r w:rsidR="000D5B17" w:rsidRPr="000D5B17">
        <w:rPr>
          <w:rFonts w:ascii="Bookman Old Style" w:hAnsi="Bookman Old Style"/>
          <w:b/>
          <w:bCs/>
          <w:i/>
          <w:iCs/>
          <w:sz w:val="28"/>
          <w:szCs w:val="28"/>
          <w:lang w:val="el-GR"/>
        </w:rPr>
        <w:t>Α</w:t>
      </w:r>
      <w:r w:rsidR="000D5B17" w:rsidRPr="0043630F">
        <w:rPr>
          <w:rFonts w:ascii="Bookman Old Style" w:hAnsi="Bookman Old Style"/>
          <w:b/>
          <w:bCs/>
          <w:i/>
          <w:iCs/>
          <w:sz w:val="28"/>
          <w:szCs w:val="28"/>
          <w:lang w:val="el-GR"/>
        </w:rPr>
        <w:t>.</w:t>
      </w:r>
      <w:r w:rsidR="000D5B17" w:rsidRPr="000D5B17">
        <w:rPr>
          <w:rFonts w:ascii="Bookman Old Style" w:hAnsi="Bookman Old Style"/>
          <w:b/>
          <w:bCs/>
          <w:i/>
          <w:iCs/>
          <w:sz w:val="28"/>
          <w:szCs w:val="28"/>
          <w:lang w:val="el-GR"/>
        </w:rPr>
        <w:t>Δ</w:t>
      </w:r>
      <w:r w:rsidR="000D5B17" w:rsidRPr="0043630F">
        <w:rPr>
          <w:rFonts w:ascii="Bookman Old Style" w:hAnsi="Bookman Old Style"/>
          <w:b/>
          <w:bCs/>
          <w:i/>
          <w:iCs/>
          <w:sz w:val="28"/>
          <w:szCs w:val="28"/>
          <w:lang w:val="el-GR"/>
        </w:rPr>
        <w:t>. 2851</w:t>
      </w:r>
      <w:r w:rsidR="006E0E3E">
        <w:rPr>
          <w:rFonts w:ascii="Bookman Old Style" w:hAnsi="Bookman Old Style"/>
          <w:sz w:val="28"/>
          <w:szCs w:val="28"/>
          <w:lang w:val="el-GR"/>
        </w:rPr>
        <w:t xml:space="preserve">, θεωρούμε ορθό όπως επιδικαστεί μεν </w:t>
      </w:r>
      <w:r w:rsidR="00170912">
        <w:rPr>
          <w:rFonts w:ascii="Bookman Old Style" w:hAnsi="Bookman Old Style"/>
          <w:sz w:val="28"/>
          <w:szCs w:val="28"/>
          <w:lang w:val="el-GR"/>
        </w:rPr>
        <w:t xml:space="preserve">ο τόκος </w:t>
      </w:r>
      <w:r w:rsidR="006E0E3E">
        <w:rPr>
          <w:rFonts w:ascii="Bookman Old Style" w:hAnsi="Bookman Old Style"/>
          <w:sz w:val="28"/>
          <w:szCs w:val="28"/>
          <w:lang w:val="el-GR"/>
        </w:rPr>
        <w:t xml:space="preserve">από την εν λόγω ημερομηνία αλλά </w:t>
      </w:r>
      <w:r w:rsidR="00170912">
        <w:rPr>
          <w:rFonts w:ascii="Bookman Old Style" w:hAnsi="Bookman Old Style"/>
          <w:sz w:val="28"/>
          <w:szCs w:val="28"/>
          <w:lang w:val="el-GR"/>
        </w:rPr>
        <w:t xml:space="preserve">επί του ½ του ποσού των ειδικών αποζημιώσεων μέχρι </w:t>
      </w:r>
      <w:r w:rsidR="00170912">
        <w:rPr>
          <w:rFonts w:ascii="Bookman Old Style" w:hAnsi="Bookman Old Style"/>
          <w:sz w:val="28"/>
          <w:szCs w:val="28"/>
          <w:lang w:val="el-GR"/>
        </w:rPr>
        <w:lastRenderedPageBreak/>
        <w:t xml:space="preserve">την ημερομηνία έκδοσης της </w:t>
      </w:r>
      <w:r w:rsidR="00BB21B3">
        <w:rPr>
          <w:rFonts w:ascii="Bookman Old Style" w:hAnsi="Bookman Old Style"/>
          <w:sz w:val="28"/>
          <w:szCs w:val="28"/>
          <w:lang w:val="el-GR"/>
        </w:rPr>
        <w:t xml:space="preserve">πρωτόδικης </w:t>
      </w:r>
      <w:r w:rsidR="00170912">
        <w:rPr>
          <w:rFonts w:ascii="Bookman Old Style" w:hAnsi="Bookman Old Style"/>
          <w:sz w:val="28"/>
          <w:szCs w:val="28"/>
          <w:lang w:val="el-GR"/>
        </w:rPr>
        <w:t xml:space="preserve">απόφασης και ακολούθως </w:t>
      </w:r>
      <w:r w:rsidR="00BB21B3">
        <w:rPr>
          <w:rFonts w:ascii="Bookman Old Style" w:hAnsi="Bookman Old Style"/>
          <w:sz w:val="28"/>
          <w:szCs w:val="28"/>
          <w:lang w:val="el-GR"/>
        </w:rPr>
        <w:t xml:space="preserve">ο </w:t>
      </w:r>
      <w:r w:rsidR="00170912">
        <w:rPr>
          <w:rFonts w:ascii="Bookman Old Style" w:hAnsi="Bookman Old Style"/>
          <w:sz w:val="28"/>
          <w:szCs w:val="28"/>
          <w:lang w:val="el-GR"/>
        </w:rPr>
        <w:t>νόμιμος τόκος επί ολόκληρου του ποσού μέχρι εξοφλήσεως</w:t>
      </w:r>
      <w:r w:rsidR="00B7311D" w:rsidRPr="0043630F">
        <w:rPr>
          <w:rFonts w:ascii="Bookman Old Style" w:hAnsi="Bookman Old Style"/>
          <w:sz w:val="28"/>
          <w:szCs w:val="28"/>
          <w:lang w:val="el-GR"/>
        </w:rPr>
        <w:t xml:space="preserve">. </w:t>
      </w:r>
    </w:p>
    <w:p w14:paraId="44952177" w14:textId="3ADF6D2F" w:rsidR="007A2AC1" w:rsidRDefault="004927C6"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Σύμφωνα με όλα όσα αναφέρονται </w:t>
      </w:r>
      <w:r w:rsidR="00EC647C">
        <w:rPr>
          <w:rFonts w:ascii="Bookman Old Style" w:hAnsi="Bookman Old Style"/>
          <w:sz w:val="28"/>
          <w:szCs w:val="28"/>
          <w:lang w:val="el-GR"/>
        </w:rPr>
        <w:t xml:space="preserve">ο </w:t>
      </w:r>
      <w:r w:rsidR="00173321">
        <w:rPr>
          <w:rFonts w:ascii="Bookman Old Style" w:hAnsi="Bookman Old Style"/>
          <w:sz w:val="28"/>
          <w:szCs w:val="28"/>
          <w:lang w:val="el-GR"/>
        </w:rPr>
        <w:t xml:space="preserve">έκτος </w:t>
      </w:r>
      <w:r w:rsidR="00EC647C">
        <w:rPr>
          <w:rFonts w:ascii="Bookman Old Style" w:hAnsi="Bookman Old Style"/>
          <w:sz w:val="28"/>
          <w:szCs w:val="28"/>
          <w:lang w:val="el-GR"/>
        </w:rPr>
        <w:t>λόγος έφεσης επιτυγχάνει</w:t>
      </w:r>
      <w:r w:rsidR="008651F6">
        <w:rPr>
          <w:rFonts w:ascii="Bookman Old Style" w:hAnsi="Bookman Old Style"/>
          <w:sz w:val="28"/>
          <w:szCs w:val="28"/>
          <w:lang w:val="el-GR"/>
        </w:rPr>
        <w:t xml:space="preserve"> αναφορικά με τον τόκο επί των ειδικών αποζημιώσεων</w:t>
      </w:r>
      <w:r w:rsidR="00DE2D38">
        <w:rPr>
          <w:rFonts w:ascii="Bookman Old Style" w:hAnsi="Bookman Old Style"/>
          <w:sz w:val="28"/>
          <w:szCs w:val="28"/>
          <w:lang w:val="el-GR"/>
        </w:rPr>
        <w:t xml:space="preserve">. </w:t>
      </w:r>
      <w:r w:rsidR="003B05F6" w:rsidRPr="00EC7821">
        <w:rPr>
          <w:rFonts w:ascii="Bookman Old Style" w:hAnsi="Bookman Old Style"/>
          <w:sz w:val="28"/>
          <w:szCs w:val="28"/>
          <w:lang w:val="el-GR"/>
        </w:rPr>
        <w:t xml:space="preserve"> </w:t>
      </w:r>
    </w:p>
    <w:p w14:paraId="0BDA89D4" w14:textId="709862D1" w:rsidR="00F7234D" w:rsidRDefault="008C4F4F"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Ως εκ τούτου η Έφεση επιτυγχάνει μερικώς</w:t>
      </w:r>
      <w:r w:rsidR="00A2134E">
        <w:rPr>
          <w:rFonts w:ascii="Bookman Old Style" w:hAnsi="Bookman Old Style"/>
          <w:sz w:val="28"/>
          <w:szCs w:val="28"/>
          <w:lang w:val="el-GR"/>
        </w:rPr>
        <w:t>.</w:t>
      </w:r>
    </w:p>
    <w:p w14:paraId="5F9B4BDF" w14:textId="22631380" w:rsidR="00BB21B3" w:rsidRDefault="00A2134E"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F7234D">
        <w:rPr>
          <w:rFonts w:ascii="Bookman Old Style" w:hAnsi="Bookman Old Style"/>
          <w:sz w:val="28"/>
          <w:szCs w:val="28"/>
          <w:lang w:val="el-GR"/>
        </w:rPr>
        <w:t xml:space="preserve">πρωτόδικη απόφαση παραμερίζεται αναφορικά με </w:t>
      </w:r>
      <w:r w:rsidR="00F0249D">
        <w:rPr>
          <w:rFonts w:ascii="Bookman Old Style" w:hAnsi="Bookman Old Style"/>
          <w:sz w:val="28"/>
          <w:szCs w:val="28"/>
          <w:lang w:val="el-GR"/>
        </w:rPr>
        <w:t>τη χρονική περίοδο υπολογισμού του τόκου</w:t>
      </w:r>
      <w:r w:rsidR="00F7234D">
        <w:rPr>
          <w:rFonts w:ascii="Bookman Old Style" w:hAnsi="Bookman Old Style"/>
          <w:sz w:val="28"/>
          <w:szCs w:val="28"/>
          <w:lang w:val="el-GR"/>
        </w:rPr>
        <w:t xml:space="preserve"> προς 8% επί του ποσού των γενικών αποζημιώσεων, ο οποίος επιδικάζεται μέχρι τις 15.10.2008</w:t>
      </w:r>
      <w:r w:rsidR="00BB21B3">
        <w:rPr>
          <w:rFonts w:ascii="Bookman Old Style" w:hAnsi="Bookman Old Style"/>
          <w:sz w:val="28"/>
          <w:szCs w:val="28"/>
          <w:lang w:val="el-GR"/>
        </w:rPr>
        <w:t xml:space="preserve">. Ακολούθως επιδικάζεται ο νόμιμος τόκος μέχρι εξοφλήσεως. </w:t>
      </w:r>
    </w:p>
    <w:p w14:paraId="01284612" w14:textId="01BAE6E0" w:rsidR="00DE2D38" w:rsidRDefault="00F7234D" w:rsidP="00747B1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Αντιστοίχως η πρωτόδικη απόφαση παραμερίζεται αναφορικά με </w:t>
      </w:r>
      <w:r w:rsidR="003F28F2">
        <w:rPr>
          <w:rFonts w:ascii="Bookman Old Style" w:hAnsi="Bookman Old Style"/>
          <w:sz w:val="28"/>
          <w:szCs w:val="28"/>
          <w:lang w:val="el-GR"/>
        </w:rPr>
        <w:t xml:space="preserve">τη χρονική περίοδο υπολογισμού του τόκου </w:t>
      </w:r>
      <w:r>
        <w:rPr>
          <w:rFonts w:ascii="Bookman Old Style" w:hAnsi="Bookman Old Style"/>
          <w:sz w:val="28"/>
          <w:szCs w:val="28"/>
          <w:lang w:val="el-GR"/>
        </w:rPr>
        <w:t xml:space="preserve">προς 8% επί του ποσού των ειδικών αποζημιώσεων και το ύψος του εν λόγω ποσού. </w:t>
      </w:r>
      <w:r w:rsidR="001404D5">
        <w:rPr>
          <w:rFonts w:ascii="Bookman Old Style" w:hAnsi="Bookman Old Style"/>
          <w:sz w:val="28"/>
          <w:szCs w:val="28"/>
          <w:lang w:val="el-GR"/>
        </w:rPr>
        <w:t xml:space="preserve">Το ποσό των ειδικών αποζημιώσεων μειώνεται στις </w:t>
      </w:r>
      <w:r w:rsidR="005C240A">
        <w:rPr>
          <w:rFonts w:ascii="Bookman Old Style" w:hAnsi="Bookman Old Style"/>
          <w:sz w:val="28"/>
          <w:szCs w:val="28"/>
          <w:lang w:val="el-GR"/>
        </w:rPr>
        <w:t>€22.784,72</w:t>
      </w:r>
      <w:r w:rsidR="0066665A">
        <w:rPr>
          <w:rFonts w:ascii="Bookman Old Style" w:hAnsi="Bookman Old Style"/>
          <w:sz w:val="28"/>
          <w:szCs w:val="28"/>
          <w:lang w:val="el-GR"/>
        </w:rPr>
        <w:t xml:space="preserve">, με τόκο </w:t>
      </w:r>
      <w:r w:rsidR="00615F26">
        <w:rPr>
          <w:rFonts w:ascii="Bookman Old Style" w:hAnsi="Bookman Old Style"/>
          <w:sz w:val="28"/>
          <w:szCs w:val="28"/>
          <w:lang w:val="el-GR"/>
        </w:rPr>
        <w:t xml:space="preserve">8% </w:t>
      </w:r>
      <w:r w:rsidR="00747B17">
        <w:rPr>
          <w:rFonts w:ascii="Bookman Old Style" w:hAnsi="Bookman Old Style"/>
          <w:sz w:val="28"/>
          <w:szCs w:val="28"/>
          <w:lang w:val="el-GR"/>
        </w:rPr>
        <w:t xml:space="preserve">επί του ½ του εν λόγω ποσού </w:t>
      </w:r>
      <w:r w:rsidR="0066665A">
        <w:rPr>
          <w:rFonts w:ascii="Bookman Old Style" w:hAnsi="Bookman Old Style"/>
          <w:sz w:val="28"/>
          <w:szCs w:val="28"/>
          <w:lang w:val="el-GR"/>
        </w:rPr>
        <w:t>από την καταχώριση της έκθεσης απαίτησης, ήτοι 1.12.2006</w:t>
      </w:r>
      <w:r w:rsidR="00615F26">
        <w:rPr>
          <w:rFonts w:ascii="Bookman Old Style" w:hAnsi="Bookman Old Style"/>
          <w:sz w:val="28"/>
          <w:szCs w:val="28"/>
          <w:lang w:val="el-GR"/>
        </w:rPr>
        <w:t xml:space="preserve">, </w:t>
      </w:r>
      <w:r w:rsidR="0066665A">
        <w:rPr>
          <w:rFonts w:ascii="Bookman Old Style" w:hAnsi="Bookman Old Style"/>
          <w:sz w:val="28"/>
          <w:szCs w:val="28"/>
          <w:lang w:val="el-GR"/>
        </w:rPr>
        <w:t>μέχρι τις 15.10.2008</w:t>
      </w:r>
      <w:r w:rsidR="002070AA" w:rsidRPr="002070AA">
        <w:rPr>
          <w:rFonts w:ascii="Bookman Old Style" w:hAnsi="Bookman Old Style"/>
          <w:sz w:val="28"/>
          <w:szCs w:val="28"/>
          <w:lang w:val="el-GR"/>
        </w:rPr>
        <w:t xml:space="preserve"> </w:t>
      </w:r>
      <w:r w:rsidR="002070AA">
        <w:rPr>
          <w:rFonts w:ascii="Bookman Old Style" w:hAnsi="Bookman Old Style"/>
          <w:sz w:val="28"/>
          <w:szCs w:val="28"/>
          <w:lang w:val="el-GR"/>
        </w:rPr>
        <w:t>και ακολούθως νόμιμο τόκο</w:t>
      </w:r>
      <w:r w:rsidR="00BB21B3">
        <w:rPr>
          <w:rFonts w:ascii="Bookman Old Style" w:hAnsi="Bookman Old Style"/>
          <w:sz w:val="28"/>
          <w:szCs w:val="28"/>
          <w:lang w:val="el-GR"/>
        </w:rPr>
        <w:t xml:space="preserve"> </w:t>
      </w:r>
      <w:r w:rsidR="003F28F2">
        <w:rPr>
          <w:rFonts w:ascii="Bookman Old Style" w:hAnsi="Bookman Old Style"/>
          <w:sz w:val="28"/>
          <w:szCs w:val="28"/>
          <w:lang w:val="el-GR"/>
        </w:rPr>
        <w:t xml:space="preserve">επί του ίδιου ποσού </w:t>
      </w:r>
      <w:r w:rsidR="00BB21B3">
        <w:rPr>
          <w:rFonts w:ascii="Bookman Old Style" w:hAnsi="Bookman Old Style"/>
          <w:sz w:val="28"/>
          <w:szCs w:val="28"/>
          <w:lang w:val="el-GR"/>
        </w:rPr>
        <w:t xml:space="preserve">μέχρι την έκδοση της πρωτόδικης απόφασης, </w:t>
      </w:r>
      <w:r w:rsidR="00615F26">
        <w:rPr>
          <w:rFonts w:ascii="Bookman Old Style" w:hAnsi="Bookman Old Style"/>
          <w:sz w:val="28"/>
          <w:szCs w:val="28"/>
          <w:lang w:val="el-GR"/>
        </w:rPr>
        <w:t xml:space="preserve">ήτοι </w:t>
      </w:r>
      <w:r w:rsidR="00BB21B3">
        <w:rPr>
          <w:rFonts w:ascii="Bookman Old Style" w:hAnsi="Bookman Old Style"/>
          <w:sz w:val="28"/>
          <w:szCs w:val="28"/>
          <w:lang w:val="el-GR"/>
        </w:rPr>
        <w:t>13.1.2015</w:t>
      </w:r>
      <w:r w:rsidR="00747B17">
        <w:rPr>
          <w:rFonts w:ascii="Bookman Old Style" w:hAnsi="Bookman Old Style"/>
          <w:sz w:val="28"/>
          <w:szCs w:val="28"/>
          <w:lang w:val="el-GR"/>
        </w:rPr>
        <w:t>.</w:t>
      </w:r>
      <w:r w:rsidR="00BB21B3">
        <w:rPr>
          <w:rFonts w:ascii="Bookman Old Style" w:hAnsi="Bookman Old Style"/>
          <w:sz w:val="28"/>
          <w:szCs w:val="28"/>
          <w:lang w:val="el-GR"/>
        </w:rPr>
        <w:t xml:space="preserve"> </w:t>
      </w:r>
      <w:r w:rsidR="00747B17">
        <w:rPr>
          <w:rFonts w:ascii="Bookman Old Style" w:hAnsi="Bookman Old Style"/>
          <w:sz w:val="28"/>
          <w:szCs w:val="28"/>
          <w:lang w:val="el-GR"/>
        </w:rPr>
        <w:t xml:space="preserve">Ακολούθως επιδικάζεται ο νόμιμος τόκος επί ολόκληρου του εν λόγω ποσού </w:t>
      </w:r>
      <w:r w:rsidR="00BB21B3">
        <w:rPr>
          <w:rFonts w:ascii="Bookman Old Style" w:hAnsi="Bookman Old Style"/>
          <w:sz w:val="28"/>
          <w:szCs w:val="28"/>
          <w:lang w:val="el-GR"/>
        </w:rPr>
        <w:t>μέχρι εξοφλήσεως</w:t>
      </w:r>
      <w:r w:rsidR="00BB21B3" w:rsidRPr="0043630F">
        <w:rPr>
          <w:rFonts w:ascii="Bookman Old Style" w:hAnsi="Bookman Old Style"/>
          <w:sz w:val="28"/>
          <w:szCs w:val="28"/>
          <w:lang w:val="el-GR"/>
        </w:rPr>
        <w:t xml:space="preserve">. </w:t>
      </w:r>
    </w:p>
    <w:p w14:paraId="1D1AC8B3" w14:textId="35F5EA4A" w:rsidR="00F7234D" w:rsidRDefault="00ED791A" w:rsidP="000F3727">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Καθοδηγούμενοι από τις υποθέσεις </w:t>
      </w:r>
      <w:r w:rsidRPr="00ED791A">
        <w:rPr>
          <w:rFonts w:ascii="Bookman Old Style" w:hAnsi="Bookman Old Style"/>
          <w:b/>
          <w:bCs/>
          <w:i/>
          <w:iCs/>
          <w:sz w:val="28"/>
          <w:szCs w:val="28"/>
        </w:rPr>
        <w:t>Genzyme</w:t>
      </w:r>
      <w:r w:rsidRPr="00ED791A">
        <w:rPr>
          <w:rFonts w:ascii="Bookman Old Style" w:hAnsi="Bookman Old Style"/>
          <w:b/>
          <w:bCs/>
          <w:i/>
          <w:iCs/>
          <w:sz w:val="28"/>
          <w:szCs w:val="28"/>
          <w:lang w:val="el-GR"/>
        </w:rPr>
        <w:t xml:space="preserve"> </w:t>
      </w:r>
      <w:r w:rsidRPr="00ED791A">
        <w:rPr>
          <w:rFonts w:ascii="Bookman Old Style" w:hAnsi="Bookman Old Style"/>
          <w:b/>
          <w:bCs/>
          <w:i/>
          <w:iCs/>
          <w:sz w:val="28"/>
          <w:szCs w:val="28"/>
        </w:rPr>
        <w:t>Corporation</w:t>
      </w:r>
      <w:r w:rsidRPr="00ED791A">
        <w:rPr>
          <w:rFonts w:ascii="Bookman Old Style" w:hAnsi="Bookman Old Style"/>
          <w:b/>
          <w:bCs/>
          <w:i/>
          <w:iCs/>
          <w:sz w:val="28"/>
          <w:szCs w:val="28"/>
          <w:lang w:val="el-GR"/>
        </w:rPr>
        <w:t xml:space="preserve"> </w:t>
      </w:r>
      <w:r w:rsidRPr="00ED791A">
        <w:rPr>
          <w:rFonts w:ascii="Bookman Old Style" w:hAnsi="Bookman Old Style"/>
          <w:b/>
          <w:bCs/>
          <w:i/>
          <w:iCs/>
          <w:sz w:val="28"/>
          <w:szCs w:val="28"/>
        </w:rPr>
        <w:t>v</w:t>
      </w:r>
      <w:r w:rsidRPr="00ED791A">
        <w:rPr>
          <w:rFonts w:ascii="Bookman Old Style" w:hAnsi="Bookman Old Style"/>
          <w:b/>
          <w:bCs/>
          <w:i/>
          <w:iCs/>
          <w:sz w:val="28"/>
          <w:szCs w:val="28"/>
          <w:lang w:val="el-GR"/>
        </w:rPr>
        <w:t xml:space="preserve">. </w:t>
      </w:r>
      <w:r w:rsidRPr="00ED791A">
        <w:rPr>
          <w:rFonts w:ascii="Bookman Old Style" w:hAnsi="Bookman Old Style"/>
          <w:b/>
          <w:bCs/>
          <w:i/>
          <w:iCs/>
          <w:sz w:val="28"/>
          <w:szCs w:val="28"/>
        </w:rPr>
        <w:t>Kayat</w:t>
      </w:r>
      <w:r w:rsidRPr="00ED791A">
        <w:rPr>
          <w:rFonts w:ascii="Bookman Old Style" w:hAnsi="Bookman Old Style"/>
          <w:b/>
          <w:bCs/>
          <w:i/>
          <w:iCs/>
          <w:sz w:val="28"/>
          <w:szCs w:val="28"/>
          <w:lang w:val="el-GR"/>
        </w:rPr>
        <w:t xml:space="preserve"> </w:t>
      </w:r>
      <w:r w:rsidRPr="00ED791A">
        <w:rPr>
          <w:rFonts w:ascii="Bookman Old Style" w:hAnsi="Bookman Old Style"/>
          <w:b/>
          <w:bCs/>
          <w:i/>
          <w:iCs/>
          <w:sz w:val="28"/>
          <w:szCs w:val="28"/>
        </w:rPr>
        <w:t>Trading</w:t>
      </w:r>
      <w:r w:rsidRPr="00ED791A">
        <w:rPr>
          <w:rFonts w:ascii="Bookman Old Style" w:hAnsi="Bookman Old Style"/>
          <w:b/>
          <w:bCs/>
          <w:i/>
          <w:iCs/>
          <w:sz w:val="28"/>
          <w:szCs w:val="28"/>
          <w:lang w:val="el-GR"/>
        </w:rPr>
        <w:t xml:space="preserve"> </w:t>
      </w:r>
      <w:r w:rsidRPr="00ED791A">
        <w:rPr>
          <w:rFonts w:ascii="Bookman Old Style" w:hAnsi="Bookman Old Style"/>
          <w:b/>
          <w:bCs/>
          <w:i/>
          <w:iCs/>
          <w:sz w:val="28"/>
          <w:szCs w:val="28"/>
        </w:rPr>
        <w:t>Limited</w:t>
      </w:r>
      <w:r w:rsidRPr="00ED791A">
        <w:rPr>
          <w:rFonts w:ascii="Bookman Old Style" w:hAnsi="Bookman Old Style"/>
          <w:b/>
          <w:bCs/>
          <w:i/>
          <w:iCs/>
          <w:sz w:val="28"/>
          <w:szCs w:val="28"/>
          <w:lang w:val="el-GR"/>
        </w:rPr>
        <w:t xml:space="preserve">, Πολ. Έφεση </w:t>
      </w:r>
      <w:proofErr w:type="spellStart"/>
      <w:r w:rsidRPr="00ED791A">
        <w:rPr>
          <w:rFonts w:ascii="Bookman Old Style" w:hAnsi="Bookman Old Style"/>
          <w:b/>
          <w:bCs/>
          <w:i/>
          <w:iCs/>
          <w:sz w:val="28"/>
          <w:szCs w:val="28"/>
          <w:lang w:val="el-GR"/>
        </w:rPr>
        <w:t>Αρ</w:t>
      </w:r>
      <w:proofErr w:type="spellEnd"/>
      <w:r w:rsidRPr="00ED791A">
        <w:rPr>
          <w:rFonts w:ascii="Bookman Old Style" w:hAnsi="Bookman Old Style"/>
          <w:b/>
          <w:bCs/>
          <w:i/>
          <w:iCs/>
          <w:sz w:val="28"/>
          <w:szCs w:val="28"/>
          <w:lang w:val="el-GR"/>
        </w:rPr>
        <w:t xml:space="preserve">. 199/2014, </w:t>
      </w:r>
      <w:proofErr w:type="spellStart"/>
      <w:r w:rsidRPr="00ED791A">
        <w:rPr>
          <w:rFonts w:ascii="Bookman Old Style" w:hAnsi="Bookman Old Style"/>
          <w:b/>
          <w:bCs/>
          <w:i/>
          <w:iCs/>
          <w:sz w:val="28"/>
          <w:szCs w:val="28"/>
          <w:lang w:val="el-GR"/>
        </w:rPr>
        <w:t>ημερ</w:t>
      </w:r>
      <w:proofErr w:type="spellEnd"/>
      <w:r w:rsidRPr="00ED791A">
        <w:rPr>
          <w:rFonts w:ascii="Bookman Old Style" w:hAnsi="Bookman Old Style"/>
          <w:b/>
          <w:bCs/>
          <w:i/>
          <w:iCs/>
          <w:sz w:val="28"/>
          <w:szCs w:val="28"/>
          <w:lang w:val="el-GR"/>
        </w:rPr>
        <w:t>. 25.5.2018</w:t>
      </w:r>
      <w:r>
        <w:rPr>
          <w:rFonts w:ascii="Bookman Old Style" w:hAnsi="Bookman Old Style"/>
          <w:sz w:val="28"/>
          <w:szCs w:val="28"/>
          <w:lang w:val="el-GR"/>
        </w:rPr>
        <w:t xml:space="preserve"> και </w:t>
      </w:r>
      <w:r w:rsidRPr="00ED791A">
        <w:rPr>
          <w:rFonts w:ascii="Bookman Old Style" w:hAnsi="Bookman Old Style"/>
          <w:b/>
          <w:bCs/>
          <w:i/>
          <w:iCs/>
          <w:sz w:val="28"/>
          <w:szCs w:val="28"/>
          <w:lang w:val="el-GR"/>
        </w:rPr>
        <w:t xml:space="preserve">Ξενοφώντος </w:t>
      </w:r>
      <w:r w:rsidRPr="00ED791A">
        <w:rPr>
          <w:rFonts w:ascii="Bookman Old Style" w:hAnsi="Bookman Old Style"/>
          <w:b/>
          <w:bCs/>
          <w:i/>
          <w:iCs/>
          <w:sz w:val="28"/>
          <w:szCs w:val="28"/>
        </w:rPr>
        <w:t>v</w:t>
      </w:r>
      <w:r w:rsidRPr="00ED791A">
        <w:rPr>
          <w:rFonts w:ascii="Bookman Old Style" w:hAnsi="Bookman Old Style"/>
          <w:b/>
          <w:bCs/>
          <w:i/>
          <w:iCs/>
          <w:sz w:val="28"/>
          <w:szCs w:val="28"/>
          <w:lang w:val="el-GR"/>
        </w:rPr>
        <w:t xml:space="preserve">. </w:t>
      </w:r>
      <w:r w:rsidRPr="00ED791A">
        <w:rPr>
          <w:rFonts w:ascii="Bookman Old Style" w:hAnsi="Bookman Old Style"/>
          <w:b/>
          <w:bCs/>
          <w:i/>
          <w:iCs/>
          <w:sz w:val="28"/>
          <w:szCs w:val="28"/>
        </w:rPr>
        <w:t>Rajab</w:t>
      </w:r>
      <w:r w:rsidRPr="00ED791A">
        <w:rPr>
          <w:rFonts w:ascii="Bookman Old Style" w:hAnsi="Bookman Old Style"/>
          <w:b/>
          <w:bCs/>
          <w:i/>
          <w:iCs/>
          <w:sz w:val="28"/>
          <w:szCs w:val="28"/>
          <w:lang w:val="el-GR"/>
        </w:rPr>
        <w:t xml:space="preserve"> (2014) 1(Γ) Α.Α.Δ. 2605</w:t>
      </w:r>
      <w:r>
        <w:rPr>
          <w:rFonts w:ascii="Bookman Old Style" w:hAnsi="Bookman Old Style"/>
          <w:sz w:val="28"/>
          <w:szCs w:val="28"/>
          <w:lang w:val="el-GR"/>
        </w:rPr>
        <w:t>,</w:t>
      </w:r>
      <w:r w:rsidRPr="00ED791A">
        <w:rPr>
          <w:rFonts w:ascii="Bookman Old Style" w:hAnsi="Bookman Old Style"/>
          <w:sz w:val="28"/>
          <w:szCs w:val="28"/>
          <w:lang w:val="el-GR"/>
        </w:rPr>
        <w:t xml:space="preserve"> </w:t>
      </w:r>
      <w:r>
        <w:rPr>
          <w:rFonts w:ascii="Bookman Old Style" w:hAnsi="Bookman Old Style"/>
          <w:sz w:val="28"/>
          <w:szCs w:val="28"/>
          <w:lang w:val="el-GR"/>
        </w:rPr>
        <w:t>ε</w:t>
      </w:r>
      <w:r w:rsidR="00D168F0">
        <w:rPr>
          <w:rFonts w:ascii="Bookman Old Style" w:hAnsi="Bookman Old Style"/>
          <w:sz w:val="28"/>
          <w:szCs w:val="28"/>
          <w:lang w:val="el-GR"/>
        </w:rPr>
        <w:t xml:space="preserve">νόψει του αποτελέσματος και της μερικής επιτυχίας της </w:t>
      </w:r>
      <w:r w:rsidR="008522B8">
        <w:rPr>
          <w:rFonts w:ascii="Bookman Old Style" w:hAnsi="Bookman Old Style"/>
          <w:sz w:val="28"/>
          <w:szCs w:val="28"/>
          <w:lang w:val="el-GR"/>
        </w:rPr>
        <w:t>Έ</w:t>
      </w:r>
      <w:r w:rsidR="00D168F0">
        <w:rPr>
          <w:rFonts w:ascii="Bookman Old Style" w:hAnsi="Bookman Old Style"/>
          <w:sz w:val="28"/>
          <w:szCs w:val="28"/>
          <w:lang w:val="el-GR"/>
        </w:rPr>
        <w:t xml:space="preserve">φεσης, κρίνουμε ορθό και δίκαιο όπως επιδικαστεί </w:t>
      </w:r>
      <w:r w:rsidR="00C6656B">
        <w:rPr>
          <w:rFonts w:ascii="Bookman Old Style" w:hAnsi="Bookman Old Style"/>
          <w:sz w:val="28"/>
          <w:szCs w:val="28"/>
          <w:lang w:val="el-GR"/>
        </w:rPr>
        <w:t xml:space="preserve">μέρος </w:t>
      </w:r>
      <w:r w:rsidR="00D168F0">
        <w:rPr>
          <w:rFonts w:ascii="Bookman Old Style" w:hAnsi="Bookman Old Style"/>
          <w:sz w:val="28"/>
          <w:szCs w:val="28"/>
          <w:lang w:val="el-GR"/>
        </w:rPr>
        <w:t xml:space="preserve">του συνολικού ποσού των εξόδων της Έφεσης </w:t>
      </w:r>
      <w:r w:rsidR="00C6656B">
        <w:rPr>
          <w:rFonts w:ascii="Bookman Old Style" w:hAnsi="Bookman Old Style"/>
          <w:sz w:val="28"/>
          <w:szCs w:val="28"/>
          <w:lang w:val="el-GR"/>
        </w:rPr>
        <w:t xml:space="preserve">το οποίο καθορίζουμε στο ποσό των </w:t>
      </w:r>
      <w:r w:rsidR="00D168F0" w:rsidRPr="00AC2E9B">
        <w:rPr>
          <w:rFonts w:ascii="Bookman Old Style" w:hAnsi="Bookman Old Style"/>
          <w:sz w:val="28"/>
          <w:szCs w:val="28"/>
          <w:lang w:val="el-GR"/>
        </w:rPr>
        <w:t>€</w:t>
      </w:r>
      <w:r w:rsidR="00D168F0">
        <w:rPr>
          <w:rFonts w:ascii="Bookman Old Style" w:hAnsi="Bookman Old Style"/>
          <w:sz w:val="28"/>
          <w:szCs w:val="28"/>
          <w:lang w:val="el-GR"/>
        </w:rPr>
        <w:t>1</w:t>
      </w:r>
      <w:r w:rsidR="00D168F0" w:rsidRPr="00AC2E9B">
        <w:rPr>
          <w:rFonts w:ascii="Bookman Old Style" w:hAnsi="Bookman Old Style"/>
          <w:sz w:val="28"/>
          <w:szCs w:val="28"/>
          <w:lang w:val="el-GR"/>
        </w:rPr>
        <w:t>.</w:t>
      </w:r>
      <w:r w:rsidR="00D168F0">
        <w:rPr>
          <w:rFonts w:ascii="Bookman Old Style" w:hAnsi="Bookman Old Style"/>
          <w:sz w:val="28"/>
          <w:szCs w:val="28"/>
          <w:lang w:val="el-GR"/>
        </w:rPr>
        <w:t>5</w:t>
      </w:r>
      <w:r w:rsidR="00D168F0" w:rsidRPr="00AC2E9B">
        <w:rPr>
          <w:rFonts w:ascii="Bookman Old Style" w:hAnsi="Bookman Old Style"/>
          <w:sz w:val="28"/>
          <w:szCs w:val="28"/>
          <w:lang w:val="el-GR"/>
        </w:rPr>
        <w:t>00</w:t>
      </w:r>
      <w:r w:rsidR="00D168F0">
        <w:rPr>
          <w:rFonts w:ascii="Bookman Old Style" w:hAnsi="Bookman Old Style"/>
          <w:sz w:val="28"/>
          <w:szCs w:val="28"/>
          <w:lang w:val="el-GR"/>
        </w:rPr>
        <w:t xml:space="preserve">, </w:t>
      </w:r>
      <w:r w:rsidR="005334F2">
        <w:rPr>
          <w:rFonts w:ascii="Bookman Old Style" w:hAnsi="Bookman Old Style"/>
          <w:sz w:val="28"/>
          <w:szCs w:val="28"/>
          <w:lang w:val="el-GR"/>
        </w:rPr>
        <w:t>πλέον ΦΠΑ αν υπάρχει, υπέρ τ</w:t>
      </w:r>
      <w:r w:rsidR="005021F7">
        <w:rPr>
          <w:rFonts w:ascii="Bookman Old Style" w:hAnsi="Bookman Old Style"/>
          <w:sz w:val="28"/>
          <w:szCs w:val="28"/>
          <w:lang w:val="el-GR"/>
        </w:rPr>
        <w:t>η</w:t>
      </w:r>
      <w:r w:rsidR="00623056">
        <w:rPr>
          <w:rFonts w:ascii="Bookman Old Style" w:hAnsi="Bookman Old Style"/>
          <w:sz w:val="28"/>
          <w:szCs w:val="28"/>
          <w:lang w:val="el-GR"/>
        </w:rPr>
        <w:t>ς</w:t>
      </w:r>
      <w:r w:rsidR="005334F2">
        <w:rPr>
          <w:rFonts w:ascii="Bookman Old Style" w:hAnsi="Bookman Old Style"/>
          <w:sz w:val="28"/>
          <w:szCs w:val="28"/>
          <w:lang w:val="el-GR"/>
        </w:rPr>
        <w:t xml:space="preserve"> </w:t>
      </w:r>
      <w:proofErr w:type="spellStart"/>
      <w:r w:rsidR="005334F2">
        <w:rPr>
          <w:rFonts w:ascii="Bookman Old Style" w:hAnsi="Bookman Old Style"/>
          <w:sz w:val="28"/>
          <w:szCs w:val="28"/>
          <w:lang w:val="el-GR"/>
        </w:rPr>
        <w:t>Εφεσείο</w:t>
      </w:r>
      <w:r w:rsidR="005021F7">
        <w:rPr>
          <w:rFonts w:ascii="Bookman Old Style" w:hAnsi="Bookman Old Style"/>
          <w:sz w:val="28"/>
          <w:szCs w:val="28"/>
          <w:lang w:val="el-GR"/>
        </w:rPr>
        <w:t>υσας</w:t>
      </w:r>
      <w:proofErr w:type="spellEnd"/>
      <w:r w:rsidR="005021F7">
        <w:rPr>
          <w:rFonts w:ascii="Bookman Old Style" w:hAnsi="Bookman Old Style"/>
          <w:sz w:val="28"/>
          <w:szCs w:val="28"/>
          <w:lang w:val="el-GR"/>
        </w:rPr>
        <w:t xml:space="preserve"> </w:t>
      </w:r>
      <w:r w:rsidR="005334F2">
        <w:rPr>
          <w:rFonts w:ascii="Bookman Old Style" w:hAnsi="Bookman Old Style"/>
          <w:sz w:val="28"/>
          <w:szCs w:val="28"/>
          <w:lang w:val="el-GR"/>
        </w:rPr>
        <w:t xml:space="preserve">και εναντίον του Εφεσίβλητου. </w:t>
      </w:r>
    </w:p>
    <w:p w14:paraId="23D5AC3F" w14:textId="77777777" w:rsidR="007B5895" w:rsidRDefault="007B5895" w:rsidP="000F3727">
      <w:pPr>
        <w:spacing w:after="100" w:afterAutospacing="1" w:line="480" w:lineRule="auto"/>
        <w:ind w:firstLine="567"/>
        <w:jc w:val="both"/>
        <w:rPr>
          <w:rFonts w:ascii="Bookman Old Style" w:hAnsi="Bookman Old Style"/>
          <w:sz w:val="28"/>
          <w:szCs w:val="28"/>
          <w:lang w:val="el-GR"/>
        </w:rPr>
      </w:pPr>
    </w:p>
    <w:p w14:paraId="1B67EBA7" w14:textId="77777777" w:rsidR="007B5895" w:rsidRPr="0059765D" w:rsidRDefault="007B5895" w:rsidP="00132608">
      <w:pPr>
        <w:spacing w:after="0" w:line="360" w:lineRule="auto"/>
        <w:ind w:left="5040" w:firstLine="720"/>
        <w:rPr>
          <w:rFonts w:ascii="Bookman Old Style" w:hAnsi="Bookman Old Style"/>
          <w:sz w:val="28"/>
          <w:szCs w:val="28"/>
          <w:lang w:val="el-GR"/>
        </w:rPr>
      </w:pPr>
      <w:r w:rsidRPr="0059765D">
        <w:rPr>
          <w:rFonts w:ascii="Bookman Old Style" w:hAnsi="Bookman Old Style"/>
          <w:sz w:val="28"/>
          <w:szCs w:val="28"/>
          <w:lang w:val="el-GR"/>
        </w:rPr>
        <w:t>Χ. ΜΑΛΑΧΤΟΣ, Δ.</w:t>
      </w:r>
    </w:p>
    <w:p w14:paraId="7CC8292D" w14:textId="77777777" w:rsidR="007B5895" w:rsidRPr="0059765D" w:rsidRDefault="007B5895" w:rsidP="00132608">
      <w:pPr>
        <w:spacing w:after="0" w:line="360" w:lineRule="auto"/>
        <w:rPr>
          <w:rFonts w:ascii="Bookman Old Style" w:hAnsi="Bookman Old Style"/>
          <w:sz w:val="28"/>
          <w:szCs w:val="28"/>
          <w:lang w:val="el-GR"/>
        </w:rPr>
      </w:pPr>
    </w:p>
    <w:p w14:paraId="25E09670" w14:textId="77777777" w:rsidR="007B5895" w:rsidRPr="0059765D" w:rsidRDefault="007B5895" w:rsidP="00132608">
      <w:pPr>
        <w:spacing w:after="0" w:line="360" w:lineRule="auto"/>
        <w:rPr>
          <w:rFonts w:ascii="Bookman Old Style" w:hAnsi="Bookman Old Style"/>
          <w:sz w:val="28"/>
          <w:szCs w:val="28"/>
          <w:lang w:val="el-GR"/>
        </w:rPr>
      </w:pPr>
      <w:r w:rsidRPr="0059765D">
        <w:rPr>
          <w:rFonts w:ascii="Bookman Old Style" w:hAnsi="Bookman Old Style"/>
          <w:sz w:val="28"/>
          <w:szCs w:val="28"/>
          <w:lang w:val="el-GR"/>
        </w:rPr>
        <w:tab/>
      </w:r>
    </w:p>
    <w:p w14:paraId="33F82087" w14:textId="77777777" w:rsidR="007B5895" w:rsidRPr="0059765D" w:rsidRDefault="007B5895" w:rsidP="00132608">
      <w:pPr>
        <w:spacing w:after="0" w:line="360" w:lineRule="auto"/>
        <w:rPr>
          <w:rFonts w:ascii="Bookman Old Style" w:hAnsi="Bookman Old Style"/>
          <w:sz w:val="28"/>
          <w:szCs w:val="28"/>
          <w:lang w:val="el-GR"/>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t>Ι. ΙΩΑΝΝΙΔΗΣ, Δ.</w:t>
      </w:r>
    </w:p>
    <w:p w14:paraId="5104ACB7" w14:textId="77777777" w:rsidR="007B5895" w:rsidRPr="0059765D" w:rsidRDefault="007B5895" w:rsidP="00132608">
      <w:pPr>
        <w:spacing w:after="0" w:line="360" w:lineRule="auto"/>
        <w:rPr>
          <w:rFonts w:ascii="Bookman Old Style" w:hAnsi="Bookman Old Style"/>
          <w:sz w:val="28"/>
          <w:szCs w:val="28"/>
          <w:lang w:val="el-GR"/>
        </w:rPr>
      </w:pPr>
    </w:p>
    <w:p w14:paraId="3B62C1DF" w14:textId="77777777" w:rsidR="007B5895" w:rsidRPr="0059765D" w:rsidRDefault="007B5895" w:rsidP="00132608">
      <w:pPr>
        <w:spacing w:after="0" w:line="360" w:lineRule="auto"/>
        <w:rPr>
          <w:rFonts w:ascii="Bookman Old Style" w:hAnsi="Bookman Old Style"/>
          <w:sz w:val="28"/>
          <w:szCs w:val="28"/>
          <w:lang w:val="el-GR"/>
        </w:rPr>
      </w:pPr>
      <w:r w:rsidRPr="0059765D">
        <w:rPr>
          <w:rFonts w:ascii="Bookman Old Style" w:hAnsi="Bookman Old Style"/>
          <w:sz w:val="28"/>
          <w:szCs w:val="28"/>
          <w:lang w:val="el-GR"/>
        </w:rPr>
        <w:tab/>
      </w:r>
    </w:p>
    <w:p w14:paraId="56B4563C" w14:textId="77777777" w:rsidR="007B5895" w:rsidRDefault="007B5895" w:rsidP="00132608">
      <w:pPr>
        <w:spacing w:after="0" w:line="360" w:lineRule="auto"/>
        <w:rPr>
          <w:rFonts w:ascii="Bookman Old Style" w:hAnsi="Bookman Old Style"/>
          <w:sz w:val="28"/>
          <w:szCs w:val="28"/>
        </w:rPr>
      </w:pP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sidRPr="0059765D">
        <w:rPr>
          <w:rFonts w:ascii="Bookman Old Style" w:hAnsi="Bookman Old Style"/>
          <w:sz w:val="28"/>
          <w:szCs w:val="28"/>
          <w:lang w:val="el-GR"/>
        </w:rPr>
        <w:tab/>
      </w:r>
      <w:r>
        <w:rPr>
          <w:rFonts w:ascii="Bookman Old Style" w:hAnsi="Bookman Old Style"/>
          <w:sz w:val="28"/>
          <w:szCs w:val="28"/>
        </w:rPr>
        <w:t>Ε. ΕΦΡΑΙΜ, Δ.</w:t>
      </w:r>
    </w:p>
    <w:p w14:paraId="5F5D2DE9" w14:textId="77777777" w:rsidR="007B5895" w:rsidRDefault="007B5895" w:rsidP="00132608">
      <w:pPr>
        <w:spacing w:line="360" w:lineRule="auto"/>
        <w:rPr>
          <w:rFonts w:ascii="Bookman Old Style" w:hAnsi="Bookman Old Style"/>
          <w:sz w:val="28"/>
          <w:szCs w:val="28"/>
        </w:rPr>
      </w:pPr>
    </w:p>
    <w:p w14:paraId="14B735FD" w14:textId="77777777" w:rsidR="007B5895" w:rsidRDefault="007B5895" w:rsidP="007B5895">
      <w:pPr>
        <w:spacing w:line="276" w:lineRule="auto"/>
        <w:rPr>
          <w:rFonts w:ascii="Bookman Old Style" w:hAnsi="Bookman Old Style"/>
          <w:sz w:val="28"/>
          <w:szCs w:val="28"/>
        </w:rPr>
      </w:pPr>
    </w:p>
    <w:p w14:paraId="249B7A0A" w14:textId="77777777" w:rsidR="00132608" w:rsidRDefault="00132608" w:rsidP="007B5895">
      <w:pPr>
        <w:spacing w:line="276" w:lineRule="auto"/>
        <w:rPr>
          <w:rFonts w:ascii="Bookman Old Style" w:hAnsi="Bookman Old Style"/>
          <w:sz w:val="28"/>
          <w:szCs w:val="28"/>
        </w:rPr>
      </w:pPr>
    </w:p>
    <w:p w14:paraId="1CFDDAA6" w14:textId="77777777" w:rsidR="00132608" w:rsidRDefault="00132608" w:rsidP="007B5895">
      <w:pPr>
        <w:spacing w:line="276" w:lineRule="auto"/>
        <w:rPr>
          <w:rFonts w:ascii="Bookman Old Style" w:hAnsi="Bookman Old Style"/>
          <w:sz w:val="28"/>
          <w:szCs w:val="28"/>
        </w:rPr>
      </w:pPr>
    </w:p>
    <w:p w14:paraId="7437CAB1" w14:textId="413984FF" w:rsidR="007B5895" w:rsidRPr="00EC7821" w:rsidRDefault="007B5895" w:rsidP="007B5895">
      <w:pPr>
        <w:rPr>
          <w:rFonts w:ascii="Bookman Old Style" w:hAnsi="Bookman Old Style"/>
          <w:sz w:val="28"/>
          <w:szCs w:val="28"/>
          <w:lang w:val="el-GR"/>
        </w:rPr>
      </w:pPr>
      <w:r>
        <w:rPr>
          <w:rFonts w:ascii="Bookman Old Style" w:hAnsi="Bookman Old Style"/>
          <w:sz w:val="28"/>
          <w:szCs w:val="28"/>
          <w:lang w:val="el-GR"/>
        </w:rPr>
        <w:t>/</w:t>
      </w:r>
      <w:r>
        <w:rPr>
          <w:rFonts w:ascii="Bookman Old Style" w:hAnsi="Bookman Old Style"/>
          <w:sz w:val="28"/>
          <w:szCs w:val="28"/>
        </w:rPr>
        <w:t>κβπ</w:t>
      </w:r>
    </w:p>
    <w:sectPr w:rsidR="007B5895" w:rsidRPr="00EC7821" w:rsidSect="0063703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15AA" w14:textId="77777777" w:rsidR="003F364E" w:rsidRDefault="003F364E" w:rsidP="0024613D">
      <w:pPr>
        <w:spacing w:after="0" w:line="240" w:lineRule="auto"/>
      </w:pPr>
      <w:r>
        <w:separator/>
      </w:r>
    </w:p>
  </w:endnote>
  <w:endnote w:type="continuationSeparator" w:id="0">
    <w:p w14:paraId="7CC63266" w14:textId="77777777" w:rsidR="003F364E" w:rsidRDefault="003F364E" w:rsidP="0024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F811" w14:textId="77777777" w:rsidR="003F364E" w:rsidRDefault="003F364E" w:rsidP="0024613D">
      <w:pPr>
        <w:spacing w:after="0" w:line="240" w:lineRule="auto"/>
      </w:pPr>
      <w:r>
        <w:separator/>
      </w:r>
    </w:p>
  </w:footnote>
  <w:footnote w:type="continuationSeparator" w:id="0">
    <w:p w14:paraId="058C5769" w14:textId="77777777" w:rsidR="003F364E" w:rsidRDefault="003F364E" w:rsidP="0024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53334"/>
      <w:docPartObj>
        <w:docPartGallery w:val="Page Numbers (Top of Page)"/>
        <w:docPartUnique/>
      </w:docPartObj>
    </w:sdtPr>
    <w:sdtEndPr>
      <w:rPr>
        <w:noProof/>
      </w:rPr>
    </w:sdtEndPr>
    <w:sdtContent>
      <w:p w14:paraId="0F9DCF55" w14:textId="728CCAE1" w:rsidR="00957ACE" w:rsidRDefault="00957AC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119616" w14:textId="77777777" w:rsidR="0024613D" w:rsidRDefault="00246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85E4" w14:textId="77777777" w:rsidR="005F6228" w:rsidRDefault="005F6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7122C"/>
    <w:multiLevelType w:val="hybridMultilevel"/>
    <w:tmpl w:val="A5DC87BA"/>
    <w:lvl w:ilvl="0" w:tplc="5776CB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2033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40"/>
    <w:rsid w:val="000008BB"/>
    <w:rsid w:val="00006DA3"/>
    <w:rsid w:val="00007891"/>
    <w:rsid w:val="0001412F"/>
    <w:rsid w:val="000235ED"/>
    <w:rsid w:val="0002505F"/>
    <w:rsid w:val="00040D21"/>
    <w:rsid w:val="00047BB1"/>
    <w:rsid w:val="00050874"/>
    <w:rsid w:val="00051518"/>
    <w:rsid w:val="00065AE1"/>
    <w:rsid w:val="00067784"/>
    <w:rsid w:val="00072200"/>
    <w:rsid w:val="000734C9"/>
    <w:rsid w:val="000764ED"/>
    <w:rsid w:val="0008038F"/>
    <w:rsid w:val="000817D7"/>
    <w:rsid w:val="00085ECE"/>
    <w:rsid w:val="000A5FCC"/>
    <w:rsid w:val="000B58B2"/>
    <w:rsid w:val="000C0BCF"/>
    <w:rsid w:val="000C2AD1"/>
    <w:rsid w:val="000D5B17"/>
    <w:rsid w:val="000D5D05"/>
    <w:rsid w:val="000E338F"/>
    <w:rsid w:val="000E36B9"/>
    <w:rsid w:val="000E42A1"/>
    <w:rsid w:val="000E70C4"/>
    <w:rsid w:val="000F2B07"/>
    <w:rsid w:val="000F2C78"/>
    <w:rsid w:val="000F3727"/>
    <w:rsid w:val="00104E67"/>
    <w:rsid w:val="00120E6D"/>
    <w:rsid w:val="00123A02"/>
    <w:rsid w:val="00124F09"/>
    <w:rsid w:val="001258FA"/>
    <w:rsid w:val="00132608"/>
    <w:rsid w:val="00133F9A"/>
    <w:rsid w:val="00136D62"/>
    <w:rsid w:val="001404D5"/>
    <w:rsid w:val="00142972"/>
    <w:rsid w:val="00145743"/>
    <w:rsid w:val="00146E66"/>
    <w:rsid w:val="0015340C"/>
    <w:rsid w:val="0015713B"/>
    <w:rsid w:val="00170912"/>
    <w:rsid w:val="00173309"/>
    <w:rsid w:val="00173321"/>
    <w:rsid w:val="0019740A"/>
    <w:rsid w:val="00197B67"/>
    <w:rsid w:val="001B09EA"/>
    <w:rsid w:val="001B146F"/>
    <w:rsid w:val="001B1B02"/>
    <w:rsid w:val="001C4467"/>
    <w:rsid w:val="001C56ED"/>
    <w:rsid w:val="001D0261"/>
    <w:rsid w:val="001D4176"/>
    <w:rsid w:val="001E1D4A"/>
    <w:rsid w:val="001E5C8C"/>
    <w:rsid w:val="002070AA"/>
    <w:rsid w:val="00213E25"/>
    <w:rsid w:val="00214F78"/>
    <w:rsid w:val="00220E33"/>
    <w:rsid w:val="0022516C"/>
    <w:rsid w:val="00225A80"/>
    <w:rsid w:val="002363C0"/>
    <w:rsid w:val="002450BF"/>
    <w:rsid w:val="0024613D"/>
    <w:rsid w:val="002510D4"/>
    <w:rsid w:val="002524C2"/>
    <w:rsid w:val="00252B31"/>
    <w:rsid w:val="00254801"/>
    <w:rsid w:val="0025651A"/>
    <w:rsid w:val="00257CA7"/>
    <w:rsid w:val="00257F97"/>
    <w:rsid w:val="00260087"/>
    <w:rsid w:val="00263D8B"/>
    <w:rsid w:val="00274F73"/>
    <w:rsid w:val="00281BC0"/>
    <w:rsid w:val="00283BE1"/>
    <w:rsid w:val="00290202"/>
    <w:rsid w:val="002A1421"/>
    <w:rsid w:val="002A472A"/>
    <w:rsid w:val="002B4717"/>
    <w:rsid w:val="002C59A5"/>
    <w:rsid w:val="002D3939"/>
    <w:rsid w:val="002D588A"/>
    <w:rsid w:val="002E0873"/>
    <w:rsid w:val="002F031F"/>
    <w:rsid w:val="002F7A29"/>
    <w:rsid w:val="0030169A"/>
    <w:rsid w:val="00304975"/>
    <w:rsid w:val="00305533"/>
    <w:rsid w:val="00307F14"/>
    <w:rsid w:val="00334184"/>
    <w:rsid w:val="003352A9"/>
    <w:rsid w:val="00347C02"/>
    <w:rsid w:val="00347C6E"/>
    <w:rsid w:val="0035367D"/>
    <w:rsid w:val="0036261E"/>
    <w:rsid w:val="00366179"/>
    <w:rsid w:val="003672BA"/>
    <w:rsid w:val="0038025E"/>
    <w:rsid w:val="00382DCC"/>
    <w:rsid w:val="003858BD"/>
    <w:rsid w:val="00386BF3"/>
    <w:rsid w:val="003876C5"/>
    <w:rsid w:val="00387FFC"/>
    <w:rsid w:val="00391AF2"/>
    <w:rsid w:val="003A1268"/>
    <w:rsid w:val="003A14FD"/>
    <w:rsid w:val="003A5373"/>
    <w:rsid w:val="003B05F6"/>
    <w:rsid w:val="003B0729"/>
    <w:rsid w:val="003C0CF1"/>
    <w:rsid w:val="003C0F9E"/>
    <w:rsid w:val="003C491C"/>
    <w:rsid w:val="003C738B"/>
    <w:rsid w:val="003D021B"/>
    <w:rsid w:val="003E2192"/>
    <w:rsid w:val="003E76BA"/>
    <w:rsid w:val="003E7D5B"/>
    <w:rsid w:val="003F28F2"/>
    <w:rsid w:val="003F2C4F"/>
    <w:rsid w:val="003F2D15"/>
    <w:rsid w:val="003F364E"/>
    <w:rsid w:val="003F7382"/>
    <w:rsid w:val="00402DB4"/>
    <w:rsid w:val="00417AD2"/>
    <w:rsid w:val="00422F64"/>
    <w:rsid w:val="0042382B"/>
    <w:rsid w:val="0043193A"/>
    <w:rsid w:val="00433381"/>
    <w:rsid w:val="004338F4"/>
    <w:rsid w:val="00435389"/>
    <w:rsid w:val="0043630F"/>
    <w:rsid w:val="00445420"/>
    <w:rsid w:val="0047671B"/>
    <w:rsid w:val="004768B4"/>
    <w:rsid w:val="00477709"/>
    <w:rsid w:val="004812D2"/>
    <w:rsid w:val="00490EB5"/>
    <w:rsid w:val="00491F73"/>
    <w:rsid w:val="004927C6"/>
    <w:rsid w:val="00492C69"/>
    <w:rsid w:val="004B0BF3"/>
    <w:rsid w:val="004B19BD"/>
    <w:rsid w:val="004B2177"/>
    <w:rsid w:val="004B2370"/>
    <w:rsid w:val="004B6BD8"/>
    <w:rsid w:val="004B7851"/>
    <w:rsid w:val="004B7A2E"/>
    <w:rsid w:val="004C11C6"/>
    <w:rsid w:val="004F0BB9"/>
    <w:rsid w:val="004F1C86"/>
    <w:rsid w:val="004F304B"/>
    <w:rsid w:val="004F64EF"/>
    <w:rsid w:val="005021F7"/>
    <w:rsid w:val="00511F34"/>
    <w:rsid w:val="0052365D"/>
    <w:rsid w:val="00526F2E"/>
    <w:rsid w:val="005334F2"/>
    <w:rsid w:val="005407F5"/>
    <w:rsid w:val="00542EE9"/>
    <w:rsid w:val="0054715F"/>
    <w:rsid w:val="00566F3A"/>
    <w:rsid w:val="005706D1"/>
    <w:rsid w:val="00572AFC"/>
    <w:rsid w:val="0057386D"/>
    <w:rsid w:val="00576A86"/>
    <w:rsid w:val="00577812"/>
    <w:rsid w:val="005821E2"/>
    <w:rsid w:val="00586C15"/>
    <w:rsid w:val="005906B4"/>
    <w:rsid w:val="00596A6A"/>
    <w:rsid w:val="005974F0"/>
    <w:rsid w:val="005A3E31"/>
    <w:rsid w:val="005A6FD3"/>
    <w:rsid w:val="005B0DC1"/>
    <w:rsid w:val="005B2375"/>
    <w:rsid w:val="005C240A"/>
    <w:rsid w:val="005C63CF"/>
    <w:rsid w:val="005E65A4"/>
    <w:rsid w:val="005F4078"/>
    <w:rsid w:val="005F5F3B"/>
    <w:rsid w:val="005F6228"/>
    <w:rsid w:val="00602889"/>
    <w:rsid w:val="006032F0"/>
    <w:rsid w:val="00604BBB"/>
    <w:rsid w:val="00607DF9"/>
    <w:rsid w:val="006105A7"/>
    <w:rsid w:val="00615F26"/>
    <w:rsid w:val="00623056"/>
    <w:rsid w:val="006318A4"/>
    <w:rsid w:val="00632938"/>
    <w:rsid w:val="00635DD1"/>
    <w:rsid w:val="00636905"/>
    <w:rsid w:val="00637032"/>
    <w:rsid w:val="00637EF6"/>
    <w:rsid w:val="00647D9A"/>
    <w:rsid w:val="00647E19"/>
    <w:rsid w:val="00650D44"/>
    <w:rsid w:val="0066665A"/>
    <w:rsid w:val="0066679E"/>
    <w:rsid w:val="00667F14"/>
    <w:rsid w:val="00684E6C"/>
    <w:rsid w:val="00686CDC"/>
    <w:rsid w:val="00693644"/>
    <w:rsid w:val="006940F0"/>
    <w:rsid w:val="006942B1"/>
    <w:rsid w:val="006948C9"/>
    <w:rsid w:val="006A253A"/>
    <w:rsid w:val="006B0C8C"/>
    <w:rsid w:val="006C2DF2"/>
    <w:rsid w:val="006C42BA"/>
    <w:rsid w:val="006E0E3E"/>
    <w:rsid w:val="006E1F91"/>
    <w:rsid w:val="006E6C34"/>
    <w:rsid w:val="006F17BD"/>
    <w:rsid w:val="006F19DA"/>
    <w:rsid w:val="006F31FD"/>
    <w:rsid w:val="007018ED"/>
    <w:rsid w:val="007028F3"/>
    <w:rsid w:val="00711B25"/>
    <w:rsid w:val="00722293"/>
    <w:rsid w:val="007345C1"/>
    <w:rsid w:val="00735CDF"/>
    <w:rsid w:val="00743318"/>
    <w:rsid w:val="00747B17"/>
    <w:rsid w:val="00750197"/>
    <w:rsid w:val="00755493"/>
    <w:rsid w:val="00765D56"/>
    <w:rsid w:val="00767989"/>
    <w:rsid w:val="00767B3D"/>
    <w:rsid w:val="00773915"/>
    <w:rsid w:val="007750DA"/>
    <w:rsid w:val="007918CA"/>
    <w:rsid w:val="00793862"/>
    <w:rsid w:val="007A2AC1"/>
    <w:rsid w:val="007A6288"/>
    <w:rsid w:val="007A6DC5"/>
    <w:rsid w:val="007A6F3E"/>
    <w:rsid w:val="007B097F"/>
    <w:rsid w:val="007B5895"/>
    <w:rsid w:val="007B643B"/>
    <w:rsid w:val="007B7613"/>
    <w:rsid w:val="007C5567"/>
    <w:rsid w:val="007C6015"/>
    <w:rsid w:val="007C6C70"/>
    <w:rsid w:val="007C7299"/>
    <w:rsid w:val="007D1550"/>
    <w:rsid w:val="007D1DA4"/>
    <w:rsid w:val="007D21DD"/>
    <w:rsid w:val="007D308D"/>
    <w:rsid w:val="007D7350"/>
    <w:rsid w:val="007E2B94"/>
    <w:rsid w:val="0080406F"/>
    <w:rsid w:val="00824881"/>
    <w:rsid w:val="0083045A"/>
    <w:rsid w:val="0084116B"/>
    <w:rsid w:val="008517D0"/>
    <w:rsid w:val="008522B8"/>
    <w:rsid w:val="008554E6"/>
    <w:rsid w:val="008651F6"/>
    <w:rsid w:val="00865FA2"/>
    <w:rsid w:val="00874069"/>
    <w:rsid w:val="00885F49"/>
    <w:rsid w:val="008964CB"/>
    <w:rsid w:val="0089654E"/>
    <w:rsid w:val="008B58BE"/>
    <w:rsid w:val="008B63AE"/>
    <w:rsid w:val="008C208D"/>
    <w:rsid w:val="008C4F4F"/>
    <w:rsid w:val="008D0FB8"/>
    <w:rsid w:val="008D16AE"/>
    <w:rsid w:val="008D1750"/>
    <w:rsid w:val="008D4AD5"/>
    <w:rsid w:val="008D4E78"/>
    <w:rsid w:val="008E57B2"/>
    <w:rsid w:val="008F038C"/>
    <w:rsid w:val="008F5FD4"/>
    <w:rsid w:val="00900470"/>
    <w:rsid w:val="00913430"/>
    <w:rsid w:val="009153EC"/>
    <w:rsid w:val="00927AAB"/>
    <w:rsid w:val="00932F46"/>
    <w:rsid w:val="009471DF"/>
    <w:rsid w:val="00951791"/>
    <w:rsid w:val="00957ACE"/>
    <w:rsid w:val="0097749D"/>
    <w:rsid w:val="009B0663"/>
    <w:rsid w:val="009B3B2A"/>
    <w:rsid w:val="009C3857"/>
    <w:rsid w:val="009D00E0"/>
    <w:rsid w:val="009D0CC0"/>
    <w:rsid w:val="009E0E48"/>
    <w:rsid w:val="009E2763"/>
    <w:rsid w:val="009F62E0"/>
    <w:rsid w:val="00A17E9E"/>
    <w:rsid w:val="00A2134E"/>
    <w:rsid w:val="00A248E4"/>
    <w:rsid w:val="00A251CD"/>
    <w:rsid w:val="00A3165C"/>
    <w:rsid w:val="00A3604E"/>
    <w:rsid w:val="00A45215"/>
    <w:rsid w:val="00A57FC1"/>
    <w:rsid w:val="00A60A0D"/>
    <w:rsid w:val="00A61A13"/>
    <w:rsid w:val="00A65866"/>
    <w:rsid w:val="00A7333B"/>
    <w:rsid w:val="00A76A28"/>
    <w:rsid w:val="00A85ACC"/>
    <w:rsid w:val="00AA08AB"/>
    <w:rsid w:val="00AA1437"/>
    <w:rsid w:val="00AA67EF"/>
    <w:rsid w:val="00AA7BE6"/>
    <w:rsid w:val="00AC088C"/>
    <w:rsid w:val="00AC2E9B"/>
    <w:rsid w:val="00AD17D0"/>
    <w:rsid w:val="00AE583D"/>
    <w:rsid w:val="00AE688A"/>
    <w:rsid w:val="00AF0A21"/>
    <w:rsid w:val="00AF66F0"/>
    <w:rsid w:val="00AF7C98"/>
    <w:rsid w:val="00B01C96"/>
    <w:rsid w:val="00B02871"/>
    <w:rsid w:val="00B04258"/>
    <w:rsid w:val="00B1207B"/>
    <w:rsid w:val="00B1524F"/>
    <w:rsid w:val="00B15911"/>
    <w:rsid w:val="00B16A2B"/>
    <w:rsid w:val="00B37F80"/>
    <w:rsid w:val="00B51873"/>
    <w:rsid w:val="00B57A1C"/>
    <w:rsid w:val="00B6556D"/>
    <w:rsid w:val="00B66ACC"/>
    <w:rsid w:val="00B72664"/>
    <w:rsid w:val="00B7311D"/>
    <w:rsid w:val="00B774C4"/>
    <w:rsid w:val="00B8381A"/>
    <w:rsid w:val="00BA439C"/>
    <w:rsid w:val="00BB21B3"/>
    <w:rsid w:val="00BC093B"/>
    <w:rsid w:val="00BC6894"/>
    <w:rsid w:val="00BD1B1C"/>
    <w:rsid w:val="00BE003D"/>
    <w:rsid w:val="00BE02CE"/>
    <w:rsid w:val="00BF113A"/>
    <w:rsid w:val="00BF4BEB"/>
    <w:rsid w:val="00C11993"/>
    <w:rsid w:val="00C16FA0"/>
    <w:rsid w:val="00C27FA5"/>
    <w:rsid w:val="00C3690E"/>
    <w:rsid w:val="00C42323"/>
    <w:rsid w:val="00C44127"/>
    <w:rsid w:val="00C535F8"/>
    <w:rsid w:val="00C56057"/>
    <w:rsid w:val="00C62066"/>
    <w:rsid w:val="00C6656B"/>
    <w:rsid w:val="00C73B74"/>
    <w:rsid w:val="00C76BAD"/>
    <w:rsid w:val="00C86CEB"/>
    <w:rsid w:val="00C90C2B"/>
    <w:rsid w:val="00C94980"/>
    <w:rsid w:val="00C96992"/>
    <w:rsid w:val="00CA029A"/>
    <w:rsid w:val="00CA130E"/>
    <w:rsid w:val="00CA4403"/>
    <w:rsid w:val="00CB2C4E"/>
    <w:rsid w:val="00CB3F21"/>
    <w:rsid w:val="00CB7B22"/>
    <w:rsid w:val="00CC1296"/>
    <w:rsid w:val="00CC1EDE"/>
    <w:rsid w:val="00CD1B99"/>
    <w:rsid w:val="00CE1F0F"/>
    <w:rsid w:val="00CE5827"/>
    <w:rsid w:val="00CE7A48"/>
    <w:rsid w:val="00D0744F"/>
    <w:rsid w:val="00D14DDC"/>
    <w:rsid w:val="00D168F0"/>
    <w:rsid w:val="00D61C04"/>
    <w:rsid w:val="00D62FE5"/>
    <w:rsid w:val="00D72E04"/>
    <w:rsid w:val="00D753E9"/>
    <w:rsid w:val="00D77F24"/>
    <w:rsid w:val="00D83B2A"/>
    <w:rsid w:val="00D869B1"/>
    <w:rsid w:val="00D9262D"/>
    <w:rsid w:val="00D94B1E"/>
    <w:rsid w:val="00D97CED"/>
    <w:rsid w:val="00DA2537"/>
    <w:rsid w:val="00DA52F9"/>
    <w:rsid w:val="00DB1D44"/>
    <w:rsid w:val="00DB7EA5"/>
    <w:rsid w:val="00DC428B"/>
    <w:rsid w:val="00DC7FEF"/>
    <w:rsid w:val="00DD2764"/>
    <w:rsid w:val="00DD6379"/>
    <w:rsid w:val="00DD6FD1"/>
    <w:rsid w:val="00DD7464"/>
    <w:rsid w:val="00DE145C"/>
    <w:rsid w:val="00DE2D38"/>
    <w:rsid w:val="00DF655B"/>
    <w:rsid w:val="00DF698E"/>
    <w:rsid w:val="00DF6CC1"/>
    <w:rsid w:val="00E039BE"/>
    <w:rsid w:val="00E047D4"/>
    <w:rsid w:val="00E06E7E"/>
    <w:rsid w:val="00E216A1"/>
    <w:rsid w:val="00E221B0"/>
    <w:rsid w:val="00E241A0"/>
    <w:rsid w:val="00E2475E"/>
    <w:rsid w:val="00E33E09"/>
    <w:rsid w:val="00E34920"/>
    <w:rsid w:val="00E40FA0"/>
    <w:rsid w:val="00E42038"/>
    <w:rsid w:val="00E45990"/>
    <w:rsid w:val="00E5570B"/>
    <w:rsid w:val="00E572E8"/>
    <w:rsid w:val="00E6031D"/>
    <w:rsid w:val="00E66102"/>
    <w:rsid w:val="00E74968"/>
    <w:rsid w:val="00E76878"/>
    <w:rsid w:val="00E77703"/>
    <w:rsid w:val="00E84FF7"/>
    <w:rsid w:val="00EA0650"/>
    <w:rsid w:val="00EA41C3"/>
    <w:rsid w:val="00EA4887"/>
    <w:rsid w:val="00EA4ACF"/>
    <w:rsid w:val="00EB3204"/>
    <w:rsid w:val="00EB444E"/>
    <w:rsid w:val="00EB686A"/>
    <w:rsid w:val="00EC141F"/>
    <w:rsid w:val="00EC17A5"/>
    <w:rsid w:val="00EC1B4A"/>
    <w:rsid w:val="00EC4EF2"/>
    <w:rsid w:val="00EC647C"/>
    <w:rsid w:val="00EC7821"/>
    <w:rsid w:val="00EC7C26"/>
    <w:rsid w:val="00ED3B38"/>
    <w:rsid w:val="00ED521F"/>
    <w:rsid w:val="00ED791A"/>
    <w:rsid w:val="00EE00BE"/>
    <w:rsid w:val="00EE188C"/>
    <w:rsid w:val="00EE6AE2"/>
    <w:rsid w:val="00EE7B18"/>
    <w:rsid w:val="00EF0F68"/>
    <w:rsid w:val="00EF3277"/>
    <w:rsid w:val="00EF349C"/>
    <w:rsid w:val="00EF7752"/>
    <w:rsid w:val="00F0249D"/>
    <w:rsid w:val="00F0500D"/>
    <w:rsid w:val="00F0633B"/>
    <w:rsid w:val="00F14293"/>
    <w:rsid w:val="00F15986"/>
    <w:rsid w:val="00F1774C"/>
    <w:rsid w:val="00F30AD6"/>
    <w:rsid w:val="00F4405C"/>
    <w:rsid w:val="00F45511"/>
    <w:rsid w:val="00F51C9E"/>
    <w:rsid w:val="00F63267"/>
    <w:rsid w:val="00F638FB"/>
    <w:rsid w:val="00F66270"/>
    <w:rsid w:val="00F7234D"/>
    <w:rsid w:val="00F86F52"/>
    <w:rsid w:val="00F9270C"/>
    <w:rsid w:val="00F9781B"/>
    <w:rsid w:val="00FA153C"/>
    <w:rsid w:val="00FA1B17"/>
    <w:rsid w:val="00FA41FA"/>
    <w:rsid w:val="00FA7E40"/>
    <w:rsid w:val="00FB43A6"/>
    <w:rsid w:val="00FC0BEB"/>
    <w:rsid w:val="00FD1516"/>
    <w:rsid w:val="00FD36D8"/>
    <w:rsid w:val="00FD52A4"/>
    <w:rsid w:val="00FE5C8A"/>
    <w:rsid w:val="00FF2AFC"/>
    <w:rsid w:val="00FF657F"/>
    <w:rsid w:val="00FF6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5397"/>
  <w15:chartTrackingRefBased/>
  <w15:docId w15:val="{286826D4-9CE6-4F21-8604-03204AF0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3D"/>
  </w:style>
  <w:style w:type="paragraph" w:styleId="Footer">
    <w:name w:val="footer"/>
    <w:basedOn w:val="Normal"/>
    <w:link w:val="FooterChar"/>
    <w:uiPriority w:val="99"/>
    <w:unhideWhenUsed/>
    <w:rsid w:val="0024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3D"/>
  </w:style>
  <w:style w:type="character" w:customStyle="1" w:styleId="Heading1Char">
    <w:name w:val="Heading 1 Char"/>
    <w:basedOn w:val="DefaultParagraphFont"/>
    <w:link w:val="Heading1"/>
    <w:uiPriority w:val="9"/>
    <w:rsid w:val="003F2C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F2C4F"/>
    <w:pPr>
      <w:outlineLvl w:val="9"/>
    </w:pPr>
    <w:rPr>
      <w:kern w:val="0"/>
      <w14:ligatures w14:val="none"/>
    </w:rPr>
  </w:style>
  <w:style w:type="paragraph" w:styleId="ListParagraph">
    <w:name w:val="List Paragraph"/>
    <w:basedOn w:val="Normal"/>
    <w:uiPriority w:val="34"/>
    <w:qFormat/>
    <w:rsid w:val="00173309"/>
    <w:pPr>
      <w:ind w:left="720"/>
      <w:contextualSpacing/>
    </w:pPr>
  </w:style>
  <w:style w:type="paragraph" w:customStyle="1" w:styleId="apapaoi">
    <w:name w:val="apapaoi"/>
    <w:basedOn w:val="Normal"/>
    <w:rsid w:val="00735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4746-1E27-49F0-9E41-9C060B7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3704</Words>
  <Characters>21119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2</cp:revision>
  <cp:lastPrinted>2023-12-19T12:02:00Z</cp:lastPrinted>
  <dcterms:created xsi:type="dcterms:W3CDTF">2024-01-03T06:15:00Z</dcterms:created>
  <dcterms:modified xsi:type="dcterms:W3CDTF">2024-01-03T06:15:00Z</dcterms:modified>
</cp:coreProperties>
</file>